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F204" w14:textId="35AAEA15" w:rsidR="000008CC" w:rsidRDefault="000008CC" w:rsidP="000008CC">
      <w:pPr>
        <w:pStyle w:val="OrdinanceTitle"/>
        <w:ind w:hanging="142"/>
        <w:jc w:val="left"/>
        <w:rPr>
          <w:b/>
          <w:bCs/>
        </w:rPr>
      </w:pPr>
      <w:r>
        <w:rPr>
          <w:b/>
          <w:bCs/>
        </w:rPr>
        <w:t>Projekt Ad. …</w:t>
      </w:r>
      <w:r w:rsidR="00082D08">
        <w:rPr>
          <w:b/>
          <w:bCs/>
        </w:rPr>
        <w:t xml:space="preserve">  </w:t>
      </w:r>
    </w:p>
    <w:p w14:paraId="69D7B9BE" w14:textId="2804DB97" w:rsidR="00BB0DC3" w:rsidRPr="00856D14" w:rsidRDefault="00082D08" w:rsidP="00BB0DC3">
      <w:pPr>
        <w:pStyle w:val="OrdinanceTitle"/>
        <w:ind w:hanging="142"/>
        <w:rPr>
          <w:b/>
          <w:bCs/>
        </w:rPr>
      </w:pPr>
      <w:r>
        <w:rPr>
          <w:b/>
          <w:bCs/>
        </w:rPr>
        <w:t xml:space="preserve"> </w:t>
      </w:r>
      <w:r w:rsidR="00BB0DC3" w:rsidRPr="00856D14">
        <w:rPr>
          <w:b/>
          <w:bCs/>
        </w:rPr>
        <w:t>UCHWAŁA NR X</w:t>
      </w:r>
      <w:r w:rsidR="008D1ECA" w:rsidRPr="00856D14">
        <w:rPr>
          <w:b/>
          <w:bCs/>
        </w:rPr>
        <w:t>X</w:t>
      </w:r>
      <w:r w:rsidR="00D71E5A">
        <w:rPr>
          <w:b/>
          <w:bCs/>
        </w:rPr>
        <w:t>V</w:t>
      </w:r>
      <w:r w:rsidR="00F3425C">
        <w:rPr>
          <w:b/>
          <w:bCs/>
        </w:rPr>
        <w:t>I</w:t>
      </w:r>
      <w:r w:rsidR="009C654E">
        <w:rPr>
          <w:b/>
          <w:bCs/>
        </w:rPr>
        <w:t>I</w:t>
      </w:r>
      <w:r w:rsidR="004A1902">
        <w:rPr>
          <w:b/>
          <w:bCs/>
        </w:rPr>
        <w:t>I</w:t>
      </w:r>
      <w:r w:rsidR="009C654E">
        <w:rPr>
          <w:b/>
          <w:bCs/>
        </w:rPr>
        <w:t>….</w:t>
      </w:r>
      <w:r w:rsidR="00F73C8F">
        <w:rPr>
          <w:b/>
          <w:bCs/>
        </w:rPr>
        <w:t>.</w:t>
      </w:r>
      <w:r w:rsidR="00BB0DC3" w:rsidRPr="00856D14">
        <w:rPr>
          <w:b/>
          <w:bCs/>
        </w:rPr>
        <w:t>25</w:t>
      </w:r>
    </w:p>
    <w:p w14:paraId="13FDAFCD" w14:textId="77777777" w:rsidR="00BB0DC3" w:rsidRPr="00856D14" w:rsidRDefault="00BB0DC3" w:rsidP="00BB0DC3">
      <w:pPr>
        <w:pStyle w:val="OrdinanceTitle"/>
        <w:rPr>
          <w:b/>
          <w:bCs/>
        </w:rPr>
      </w:pPr>
      <w:r w:rsidRPr="00856D14">
        <w:rPr>
          <w:b/>
          <w:bCs/>
        </w:rPr>
        <w:t>RADY MIEJSKIEJ W TYCZYNIE</w:t>
      </w:r>
    </w:p>
    <w:p w14:paraId="064E1608" w14:textId="711BD773" w:rsidR="00BB0DC3" w:rsidRPr="00856D14" w:rsidRDefault="00BB0DC3" w:rsidP="00BB0DC3">
      <w:pPr>
        <w:pStyle w:val="OrdinanceTitle"/>
        <w:rPr>
          <w:b/>
          <w:bCs/>
        </w:rPr>
      </w:pPr>
      <w:r w:rsidRPr="00856D14">
        <w:rPr>
          <w:b/>
          <w:bCs/>
        </w:rPr>
        <w:t xml:space="preserve">z dnia </w:t>
      </w:r>
      <w:r w:rsidR="009C654E">
        <w:rPr>
          <w:b/>
          <w:bCs/>
        </w:rPr>
        <w:t>31</w:t>
      </w:r>
      <w:r w:rsidR="004A1902">
        <w:rPr>
          <w:b/>
          <w:bCs/>
        </w:rPr>
        <w:t xml:space="preserve"> grudnia</w:t>
      </w:r>
      <w:r w:rsidRPr="00856D14">
        <w:rPr>
          <w:b/>
          <w:bCs/>
        </w:rPr>
        <w:t xml:space="preserve"> 2025 r.</w:t>
      </w:r>
    </w:p>
    <w:p w14:paraId="7CAFDA1D" w14:textId="77777777" w:rsidR="00BB0DC3" w:rsidRPr="00856D14" w:rsidRDefault="00BB0DC3" w:rsidP="00BB0DC3">
      <w:pPr>
        <w:pStyle w:val="OrdinanceTitle"/>
      </w:pPr>
    </w:p>
    <w:p w14:paraId="014F86FF" w14:textId="77777777" w:rsidR="00BB0DC3" w:rsidRPr="00856D14" w:rsidRDefault="00BB0DC3" w:rsidP="00BB0DC3">
      <w:pPr>
        <w:pStyle w:val="OrdinanceTitle"/>
        <w:rPr>
          <w:b/>
          <w:bCs/>
        </w:rPr>
      </w:pPr>
      <w:r w:rsidRPr="00856D14">
        <w:rPr>
          <w:b/>
          <w:bCs/>
        </w:rPr>
        <w:t>w sprawie zmiany budżetu Gminy Tyczyn na rok 2025</w:t>
      </w:r>
    </w:p>
    <w:p w14:paraId="62FA8CDF" w14:textId="3729BA3B" w:rsidR="00BB0DC3" w:rsidRPr="00856D14" w:rsidRDefault="00BB0DC3" w:rsidP="00BB0DC3">
      <w:r w:rsidRPr="00856D14">
        <w:t>Na podstawie art. 18 ust. 2 pkt 4 i pkt 9 lit. d oraz lit. i, pkt 10 ustawy z dnia 8 marca 1990 r. o samorządzie gminnym (Dz. U. z 2025 r. poz. 1153) oraz art. 211, 212, 214, 215, 222, 235, 236, 237, 242, 258, 264 ustawy z dnia 27 sierpnia 2009 r. o finansach publicznych (Dz. U. z 202</w:t>
      </w:r>
      <w:r w:rsidR="004A1902">
        <w:t>5</w:t>
      </w:r>
      <w:r w:rsidRPr="00856D14">
        <w:t xml:space="preserve"> r. poz. </w:t>
      </w:r>
      <w:r w:rsidR="004A1902">
        <w:t>1483</w:t>
      </w:r>
      <w:r w:rsidRPr="00856D14">
        <w:t>), uchwala się, co następuje:</w:t>
      </w:r>
    </w:p>
    <w:p w14:paraId="05C1AB04" w14:textId="71CA7465" w:rsidR="009C654E" w:rsidRPr="00497988" w:rsidRDefault="00497988" w:rsidP="009C654E">
      <w:pPr>
        <w:spacing w:after="120"/>
      </w:pPr>
      <w:r w:rsidRPr="00497988">
        <w:t>§ 1.</w:t>
      </w:r>
      <w:r w:rsidR="009C654E">
        <w:t xml:space="preserve"> </w:t>
      </w:r>
      <w:r w:rsidR="00291CF3">
        <w:t>Z</w:t>
      </w:r>
      <w:r w:rsidR="009C654E">
        <w:t>mniejsza</w:t>
      </w:r>
      <w:r w:rsidRPr="00497988">
        <w:t xml:space="preserve"> się wydatki o kwotę </w:t>
      </w:r>
      <w:r w:rsidR="009C654E">
        <w:t>1 360 097,20 zł.</w:t>
      </w:r>
    </w:p>
    <w:p w14:paraId="6A09BBAD" w14:textId="533D94F8" w:rsidR="00BB0DC3" w:rsidRPr="00856D14" w:rsidRDefault="00BB0DC3" w:rsidP="009C654E">
      <w:pPr>
        <w:spacing w:after="120"/>
      </w:pPr>
      <w:r w:rsidRPr="00856D14">
        <w:t xml:space="preserve">§ </w:t>
      </w:r>
      <w:r w:rsidR="009C654E">
        <w:t>2</w:t>
      </w:r>
      <w:r w:rsidRPr="00856D14">
        <w:t>. Wykonanie Uchwały powierza się Burmistrzowi Tyczyna.</w:t>
      </w:r>
    </w:p>
    <w:p w14:paraId="1271D8D5" w14:textId="27A9FF25" w:rsidR="00BB0DC3" w:rsidRPr="00856D14" w:rsidRDefault="00BB0DC3" w:rsidP="009C654E">
      <w:pPr>
        <w:spacing w:after="120"/>
      </w:pPr>
      <w:r w:rsidRPr="00856D14">
        <w:t xml:space="preserve">§ </w:t>
      </w:r>
      <w:r w:rsidR="009C654E">
        <w:t>3</w:t>
      </w:r>
      <w:r w:rsidRPr="00856D14">
        <w:t>. Uchwała wchodzi w życie z dniem podjęcia.</w:t>
      </w:r>
    </w:p>
    <w:p w14:paraId="0D2281A6" w14:textId="77777777" w:rsidR="00BB0DC3" w:rsidRDefault="00BB0DC3" w:rsidP="00BB0DC3">
      <w:pPr>
        <w:pStyle w:val="OrdinanceFooter"/>
        <w:jc w:val="center"/>
      </w:pPr>
    </w:p>
    <w:p w14:paraId="15E5E416" w14:textId="77777777" w:rsidR="009C654E" w:rsidRDefault="009C654E" w:rsidP="00BB0DC3">
      <w:pPr>
        <w:pStyle w:val="OrdinanceFooter"/>
        <w:jc w:val="center"/>
      </w:pPr>
    </w:p>
    <w:p w14:paraId="7C826DDE" w14:textId="77777777" w:rsidR="004A1902" w:rsidRDefault="004A1902" w:rsidP="004A1902">
      <w:pPr>
        <w:pStyle w:val="Heading1"/>
        <w:jc w:val="center"/>
      </w:pPr>
      <w:r>
        <w:t>UZASADNIENIE</w:t>
      </w:r>
    </w:p>
    <w:p w14:paraId="32D57971" w14:textId="77777777" w:rsidR="0066777A" w:rsidRDefault="0066777A" w:rsidP="0066777A">
      <w:pPr>
        <w:pStyle w:val="ListParagraph"/>
        <w:ind w:left="709"/>
      </w:pPr>
    </w:p>
    <w:p w14:paraId="7F681FC0" w14:textId="77777777" w:rsidR="0066777A" w:rsidRDefault="0066777A" w:rsidP="0066777A">
      <w:pPr>
        <w:pStyle w:val="Heading1"/>
      </w:pPr>
      <w:r>
        <w:t>WYDATKI</w:t>
      </w:r>
    </w:p>
    <w:p w14:paraId="58971371" w14:textId="68087762" w:rsidR="0066777A" w:rsidRDefault="0066777A" w:rsidP="0066777A">
      <w:r>
        <w:t xml:space="preserve">Wydatki budżetu Gminy Tyczyn na rok 2025 zostają </w:t>
      </w:r>
      <w:r w:rsidR="009C654E">
        <w:t>zmniejszone</w:t>
      </w:r>
      <w:r>
        <w:t xml:space="preserve"> o kwotę </w:t>
      </w:r>
      <w:r w:rsidR="009C654E">
        <w:t>1 360 097,20</w:t>
      </w:r>
      <w:r>
        <w:t xml:space="preserve"> zł do kwoty, </w:t>
      </w:r>
      <w:r w:rsidR="00773F51">
        <w:br/>
      </w:r>
      <w:r>
        <w:t>w tym:</w:t>
      </w:r>
    </w:p>
    <w:p w14:paraId="36D1B848" w14:textId="44406604" w:rsidR="0066777A" w:rsidRDefault="0066777A" w:rsidP="0066777A">
      <w:pPr>
        <w:pStyle w:val="ListParagraph"/>
        <w:numPr>
          <w:ilvl w:val="0"/>
          <w:numId w:val="11"/>
        </w:numPr>
      </w:pPr>
      <w:r>
        <w:t xml:space="preserve">wydatki bieżące </w:t>
      </w:r>
      <w:r w:rsidR="009C654E">
        <w:t>nie ulegają zmianie</w:t>
      </w:r>
      <w:r>
        <w:t>,</w:t>
      </w:r>
    </w:p>
    <w:p w14:paraId="26978104" w14:textId="20D7BEAA" w:rsidR="0066777A" w:rsidRDefault="0066777A" w:rsidP="0066777A">
      <w:pPr>
        <w:pStyle w:val="ListParagraph"/>
        <w:numPr>
          <w:ilvl w:val="0"/>
          <w:numId w:val="11"/>
        </w:numPr>
      </w:pPr>
      <w:r>
        <w:t xml:space="preserve">wydatki majątkowe ulegają zmniejszeniu o kwotę </w:t>
      </w:r>
      <w:r w:rsidR="009C654E">
        <w:t>1 360 097,20</w:t>
      </w:r>
      <w:r>
        <w:t xml:space="preserve"> zł</w:t>
      </w:r>
    </w:p>
    <w:p w14:paraId="5190EDC7" w14:textId="77777777" w:rsidR="0066777A" w:rsidRPr="00543670" w:rsidRDefault="0066777A" w:rsidP="0066777A">
      <w:pPr>
        <w:pStyle w:val="Heading1"/>
      </w:pPr>
      <w:r w:rsidRPr="00543670">
        <w:t>Dokonuje się następujących zmniejszeń po stronie wydatków majątkowych:</w:t>
      </w:r>
    </w:p>
    <w:p w14:paraId="3FFECFD9" w14:textId="7B990A8C" w:rsidR="0066777A" w:rsidRPr="00543670" w:rsidRDefault="0066777A" w:rsidP="0066777A">
      <w:pPr>
        <w:pStyle w:val="ListParagraph"/>
        <w:numPr>
          <w:ilvl w:val="0"/>
          <w:numId w:val="14"/>
        </w:numPr>
      </w:pPr>
      <w:r w:rsidRPr="00543670">
        <w:t>w dziale „</w:t>
      </w:r>
      <w:r w:rsidR="009C654E">
        <w:t>Rodzina</w:t>
      </w:r>
      <w:r w:rsidRPr="00543670">
        <w:t>” w rozdziale „</w:t>
      </w:r>
      <w:r w:rsidR="009C654E">
        <w:t>System opieki nad dziećmi w wieku do lat 3</w:t>
      </w:r>
      <w:r w:rsidRPr="00543670">
        <w:t xml:space="preserve">” w ramach paragrafu „Wydatki inwestycyjne jednostek budżetowych” zmniejsza się wydatki o </w:t>
      </w:r>
      <w:r w:rsidR="009C654E">
        <w:t>1 360 097,20</w:t>
      </w:r>
      <w:r w:rsidRPr="00543670">
        <w:t xml:space="preserve"> zł, w tym:</w:t>
      </w:r>
    </w:p>
    <w:p w14:paraId="25FA96B0" w14:textId="14BFC10C" w:rsidR="009C654E" w:rsidRDefault="0066777A" w:rsidP="009C654E">
      <w:pPr>
        <w:pStyle w:val="ListParagraph"/>
        <w:numPr>
          <w:ilvl w:val="1"/>
          <w:numId w:val="14"/>
        </w:numPr>
      </w:pPr>
      <w:r w:rsidRPr="00543670">
        <w:t>w ramach zadania „</w:t>
      </w:r>
      <w:r w:rsidR="009C654E">
        <w:t>Utworzenie gminnego żłobka w Tyczynie wraz z podpiwniczeniem przeznaczonym pod funkcję obiektu zbiorowej ochrony w ramach programu Aktywny Maluch</w:t>
      </w:r>
    </w:p>
    <w:p w14:paraId="2D788888" w14:textId="3BDFD3CB" w:rsidR="0066777A" w:rsidRPr="009C654E" w:rsidRDefault="009C654E" w:rsidP="009C654E">
      <w:pPr>
        <w:pStyle w:val="ListParagraph"/>
        <w:ind w:left="1417"/>
        <w:jc w:val="both"/>
        <w:rPr>
          <w:i/>
          <w:iCs/>
        </w:rPr>
      </w:pPr>
      <w:r>
        <w:t>– zapewnienie opieki dla dzieci w wieku od 0-3 lat</w:t>
      </w:r>
      <w:r w:rsidR="0066777A" w:rsidRPr="00543670">
        <w:t xml:space="preserve">” zmniejsza się wydatki o </w:t>
      </w:r>
      <w:r>
        <w:t>1 360 097,20</w:t>
      </w:r>
      <w:r w:rsidR="0066777A" w:rsidRPr="00543670">
        <w:t xml:space="preserve"> zł - </w:t>
      </w:r>
      <w:r w:rsidRPr="009C654E">
        <w:rPr>
          <w:rFonts w:eastAsia="Calibri"/>
          <w:bCs/>
          <w:i/>
          <w:iCs/>
        </w:rPr>
        <w:t xml:space="preserve">Wprowadzenie zmian wynika z konieczności dostosowania planu finansowego do rzeczywistego harmonogramu realizacji zawartej umowy. Z przyczyn niezależnych od Zamawiającego wykonawca nie zdążył z pełną realizacją zakresu rzeczowego umowy </w:t>
      </w:r>
      <w:r w:rsidR="00773F51">
        <w:rPr>
          <w:rFonts w:eastAsia="Calibri"/>
          <w:bCs/>
          <w:i/>
          <w:iCs/>
        </w:rPr>
        <w:br/>
      </w:r>
      <w:r w:rsidRPr="009C654E">
        <w:rPr>
          <w:rFonts w:eastAsia="Calibri"/>
          <w:bCs/>
          <w:i/>
          <w:iCs/>
        </w:rPr>
        <w:t xml:space="preserve">w roku bieżącym. Opóźnienia wynikają m.in. z przedłużających się procedur realizacyjnych oraz uwarunkowań organizacyjnych po stronie wykonawcy. W związku z powyższym zachodzi konieczność przesunięcia niewykorzystanych środków finansowych na rok przyszły, co umożliwi terminowe i prawidłowe zakończenie realizacji zadań zgodnie </w:t>
      </w:r>
      <w:r w:rsidR="00773F51">
        <w:rPr>
          <w:rFonts w:eastAsia="Calibri"/>
          <w:bCs/>
          <w:i/>
          <w:iCs/>
        </w:rPr>
        <w:br/>
      </w:r>
      <w:r w:rsidRPr="009C654E">
        <w:rPr>
          <w:rFonts w:eastAsia="Calibri"/>
          <w:bCs/>
          <w:i/>
          <w:iCs/>
        </w:rPr>
        <w:t>z zawartą umową. Proponowana zmiana nie powoduje zwiększenia łącznych nakładów finansowych, a jedynie przesunięcie środków w czasie, zapewniając ciągłość realizacji zadań oraz prawidłowe wykonanie budżetu</w:t>
      </w:r>
    </w:p>
    <w:p w14:paraId="538B162D" w14:textId="77777777" w:rsidR="0066777A" w:rsidRPr="0066777A" w:rsidRDefault="0066777A" w:rsidP="0066777A">
      <w:pPr>
        <w:pStyle w:val="ListParagraph"/>
      </w:pPr>
    </w:p>
    <w:p w14:paraId="3D6CEAC4" w14:textId="77777777" w:rsidR="00F3425C" w:rsidRDefault="00F3425C" w:rsidP="00F3425C"/>
    <w:p w14:paraId="77AAE075" w14:textId="77777777" w:rsidR="009C654E" w:rsidRDefault="009C654E" w:rsidP="00F3425C"/>
    <w:p w14:paraId="55DEB32C" w14:textId="77777777" w:rsidR="009C654E" w:rsidRDefault="009C654E" w:rsidP="00F3425C"/>
    <w:p w14:paraId="37A7E0F4" w14:textId="77777777" w:rsidR="009C654E" w:rsidRDefault="009C654E" w:rsidP="00F3425C"/>
    <w:p w14:paraId="6FD1F9BA" w14:textId="5A93201D" w:rsidR="009C654E" w:rsidRPr="009C654E" w:rsidRDefault="009C654E" w:rsidP="009C654E">
      <w:pPr>
        <w:jc w:val="center"/>
        <w:rPr>
          <w:b/>
          <w:bCs/>
          <w:sz w:val="28"/>
          <w:szCs w:val="28"/>
        </w:rPr>
      </w:pPr>
      <w:r w:rsidRPr="009C654E">
        <w:rPr>
          <w:b/>
          <w:bCs/>
          <w:sz w:val="28"/>
          <w:szCs w:val="28"/>
        </w:rPr>
        <w:t>DOKONUJE SIĘ ZMIANY W WPF GMINY TYCZYN</w:t>
      </w:r>
    </w:p>
    <w:p w14:paraId="1F200083" w14:textId="77777777" w:rsidR="009C654E" w:rsidRDefault="009C654E" w:rsidP="00F3425C"/>
    <w:p w14:paraId="531564B4" w14:textId="2CC31B7B" w:rsidR="009C654E" w:rsidRDefault="009C654E" w:rsidP="009C654E">
      <w:r>
        <w:t xml:space="preserve">Na przedsięwzięciu  pn. </w:t>
      </w:r>
      <w:r w:rsidRPr="00543670">
        <w:t>„</w:t>
      </w:r>
      <w:r>
        <w:t>Utworzenie gminnego żłobka w Tyczynie wraz z podpiwniczeniem przeznaczonym pod funkcję obiektu zbiorowej ochrony w ramach programu Aktywny Maluch – zapewnienie opieki dla dzieci w wieku od 0-3 lat</w:t>
      </w:r>
      <w:r w:rsidRPr="00543670">
        <w:t xml:space="preserve">” zmniejsza się wydatki o </w:t>
      </w:r>
      <w:r>
        <w:t>1 360 097,20</w:t>
      </w:r>
      <w:r w:rsidRPr="00543670">
        <w:t xml:space="preserve"> zł</w:t>
      </w:r>
      <w:r>
        <w:t>.</w:t>
      </w:r>
    </w:p>
    <w:p w14:paraId="05E06434" w14:textId="77777777" w:rsidR="009C654E" w:rsidRDefault="009C654E" w:rsidP="00F3425C"/>
    <w:p w14:paraId="4C5C0297" w14:textId="0F75F90B" w:rsidR="00AE6CE8" w:rsidRDefault="009C654E" w:rsidP="00773F51">
      <w:pPr>
        <w:rPr>
          <w:b/>
          <w:sz w:val="18"/>
          <w:szCs w:val="18"/>
        </w:rPr>
      </w:pPr>
      <w:r w:rsidRPr="009C654E">
        <w:rPr>
          <w:rFonts w:eastAsia="Calibri"/>
          <w:bCs/>
          <w:i/>
          <w:iCs/>
        </w:rPr>
        <w:t xml:space="preserve">Wprowadzenie zmian w WPF wynika z konieczności dostosowania planu finansowego do rzeczywistego harmonogramu realizacji zawartej umowy. Z przyczyn niezależnych od Zamawiającego wykonawca nie zdążył z pełną realizacją zakresu rzeczowego umowy w roku bieżącym. Opóźnienia wynikają m.in. </w:t>
      </w:r>
      <w:r w:rsidR="00773F51">
        <w:rPr>
          <w:rFonts w:eastAsia="Calibri"/>
          <w:bCs/>
          <w:i/>
          <w:iCs/>
        </w:rPr>
        <w:br/>
      </w:r>
      <w:r w:rsidRPr="009C654E">
        <w:rPr>
          <w:rFonts w:eastAsia="Calibri"/>
          <w:bCs/>
          <w:i/>
          <w:iCs/>
        </w:rPr>
        <w:t>z przedłużających się procedur realizacyjnych oraz uwarunkowań organizacyjnych po stronie wykonawcy. W związku z powyższym zachodzi konieczność przesunięcia niewykorzystanych środków finansowych na rok przyszły, co umożliwi terminowe i prawidłowe zakończenie realizacji zadań zgodnie z zawartą umową. Proponowana zmiana nie powoduje zwiększenia łącznych nakładów finansowych, a jedynie przesunięcie środków w czasie, zapewniając ciągłość realizacji zadań oraz prawidłowe wykonanie budżetu</w:t>
      </w:r>
    </w:p>
    <w:sectPr w:rsidR="00AE6CE8" w:rsidSect="00773F51">
      <w:pgSz w:w="11906" w:h="16838"/>
      <w:pgMar w:top="1020" w:right="1133" w:bottom="102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DBAF"/>
    <w:multiLevelType w:val="multilevel"/>
    <w:tmpl w:val="EEACC1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B71DD3E"/>
    <w:multiLevelType w:val="multilevel"/>
    <w:tmpl w:val="9F005B2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97BE12D"/>
    <w:multiLevelType w:val="multilevel"/>
    <w:tmpl w:val="C4FA5A5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A785CF2"/>
    <w:multiLevelType w:val="multilevel"/>
    <w:tmpl w:val="BC50ED6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0006860"/>
    <w:multiLevelType w:val="multilevel"/>
    <w:tmpl w:val="CBC4BF2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9850609"/>
    <w:multiLevelType w:val="hybridMultilevel"/>
    <w:tmpl w:val="D1CAEB6E"/>
    <w:lvl w:ilvl="0" w:tplc="04150011">
      <w:start w:val="1"/>
      <w:numFmt w:val="decimal"/>
      <w:lvlText w:val="%1)"/>
      <w:lvlJc w:val="left"/>
      <w:pPr>
        <w:ind w:left="1141" w:hanging="360"/>
      </w:pPr>
    </w:lvl>
    <w:lvl w:ilvl="1" w:tplc="A1D61E86">
      <w:numFmt w:val="decimal"/>
      <w:lvlText w:val=""/>
      <w:lvlJc w:val="left"/>
      <w:pPr>
        <w:ind w:left="1861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81" w:hanging="180"/>
      </w:pPr>
    </w:lvl>
    <w:lvl w:ilvl="3" w:tplc="0415000F">
      <w:start w:val="1"/>
      <w:numFmt w:val="decimal"/>
      <w:lvlText w:val="%4."/>
      <w:lvlJc w:val="left"/>
      <w:pPr>
        <w:ind w:left="3301" w:hanging="360"/>
      </w:pPr>
    </w:lvl>
    <w:lvl w:ilvl="4" w:tplc="04150019">
      <w:start w:val="1"/>
      <w:numFmt w:val="lowerLetter"/>
      <w:lvlText w:val="%5."/>
      <w:lvlJc w:val="left"/>
      <w:pPr>
        <w:ind w:left="4021" w:hanging="360"/>
      </w:pPr>
    </w:lvl>
    <w:lvl w:ilvl="5" w:tplc="0415001B">
      <w:start w:val="1"/>
      <w:numFmt w:val="lowerRoman"/>
      <w:lvlText w:val="%6."/>
      <w:lvlJc w:val="right"/>
      <w:pPr>
        <w:ind w:left="4741" w:hanging="180"/>
      </w:pPr>
    </w:lvl>
    <w:lvl w:ilvl="6" w:tplc="0415000F">
      <w:start w:val="1"/>
      <w:numFmt w:val="decimal"/>
      <w:lvlText w:val="%7."/>
      <w:lvlJc w:val="left"/>
      <w:pPr>
        <w:ind w:left="5461" w:hanging="360"/>
      </w:pPr>
    </w:lvl>
    <w:lvl w:ilvl="7" w:tplc="04150019">
      <w:start w:val="1"/>
      <w:numFmt w:val="lowerLetter"/>
      <w:lvlText w:val="%8."/>
      <w:lvlJc w:val="left"/>
      <w:pPr>
        <w:ind w:left="6181" w:hanging="360"/>
      </w:pPr>
    </w:lvl>
    <w:lvl w:ilvl="8" w:tplc="0415001B">
      <w:start w:val="1"/>
      <w:numFmt w:val="lowerRoman"/>
      <w:lvlText w:val="%9."/>
      <w:lvlJc w:val="right"/>
      <w:pPr>
        <w:ind w:left="6901" w:hanging="180"/>
      </w:pPr>
    </w:lvl>
  </w:abstractNum>
  <w:abstractNum w:abstractNumId="6" w15:restartNumberingAfterBreak="0">
    <w:nsid w:val="32E47CB3"/>
    <w:multiLevelType w:val="multilevel"/>
    <w:tmpl w:val="5162A97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3AD7E26"/>
    <w:multiLevelType w:val="multilevel"/>
    <w:tmpl w:val="CC82166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A877407"/>
    <w:multiLevelType w:val="hybridMultilevel"/>
    <w:tmpl w:val="5866A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301BA"/>
    <w:multiLevelType w:val="multilevel"/>
    <w:tmpl w:val="96E8BC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4F69188D"/>
    <w:multiLevelType w:val="multilevel"/>
    <w:tmpl w:val="81F623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5B71CA61"/>
    <w:multiLevelType w:val="multilevel"/>
    <w:tmpl w:val="9D88086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5E45276A"/>
    <w:multiLevelType w:val="multilevel"/>
    <w:tmpl w:val="806A06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7841F86A"/>
    <w:multiLevelType w:val="multilevel"/>
    <w:tmpl w:val="00260F1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7FF2426E"/>
    <w:multiLevelType w:val="hybridMultilevel"/>
    <w:tmpl w:val="D22EE1B4"/>
    <w:lvl w:ilvl="0" w:tplc="7A602DC2">
      <w:start w:val="1"/>
      <w:numFmt w:val="decimal"/>
      <w:lvlText w:val="%1)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num w:numId="1" w16cid:durableId="2035956716">
    <w:abstractNumId w:val="14"/>
  </w:num>
  <w:num w:numId="2" w16cid:durableId="1901091812">
    <w:abstractNumId w:val="6"/>
  </w:num>
  <w:num w:numId="3" w16cid:durableId="1092051916">
    <w:abstractNumId w:val="1"/>
  </w:num>
  <w:num w:numId="4" w16cid:durableId="392234665">
    <w:abstractNumId w:val="5"/>
  </w:num>
  <w:num w:numId="5" w16cid:durableId="149228476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4948532">
    <w:abstractNumId w:val="10"/>
  </w:num>
  <w:num w:numId="7" w16cid:durableId="1120106520">
    <w:abstractNumId w:val="7"/>
  </w:num>
  <w:num w:numId="8" w16cid:durableId="320356614">
    <w:abstractNumId w:val="4"/>
  </w:num>
  <w:num w:numId="9" w16cid:durableId="666522573">
    <w:abstractNumId w:val="12"/>
  </w:num>
  <w:num w:numId="10" w16cid:durableId="1425034333">
    <w:abstractNumId w:val="11"/>
  </w:num>
  <w:num w:numId="11" w16cid:durableId="566961019">
    <w:abstractNumId w:val="9"/>
  </w:num>
  <w:num w:numId="12" w16cid:durableId="677344638">
    <w:abstractNumId w:val="3"/>
  </w:num>
  <w:num w:numId="13" w16cid:durableId="1075317544">
    <w:abstractNumId w:val="13"/>
  </w:num>
  <w:num w:numId="14" w16cid:durableId="144320455">
    <w:abstractNumId w:val="2"/>
  </w:num>
  <w:num w:numId="15" w16cid:durableId="193305230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A2"/>
    <w:rsid w:val="000008CC"/>
    <w:rsid w:val="0003758B"/>
    <w:rsid w:val="00040C62"/>
    <w:rsid w:val="00047451"/>
    <w:rsid w:val="000553A1"/>
    <w:rsid w:val="00060C04"/>
    <w:rsid w:val="00082D08"/>
    <w:rsid w:val="00085667"/>
    <w:rsid w:val="00090B53"/>
    <w:rsid w:val="00101B8B"/>
    <w:rsid w:val="00173B71"/>
    <w:rsid w:val="0017703E"/>
    <w:rsid w:val="001810FB"/>
    <w:rsid w:val="001851E8"/>
    <w:rsid w:val="001B26A6"/>
    <w:rsid w:val="001F10C1"/>
    <w:rsid w:val="00243A61"/>
    <w:rsid w:val="002575B8"/>
    <w:rsid w:val="0029187A"/>
    <w:rsid w:val="00291CF3"/>
    <w:rsid w:val="002A5FDF"/>
    <w:rsid w:val="002B1AE5"/>
    <w:rsid w:val="002B7E74"/>
    <w:rsid w:val="003060FF"/>
    <w:rsid w:val="003429E5"/>
    <w:rsid w:val="00377FBE"/>
    <w:rsid w:val="003948F4"/>
    <w:rsid w:val="003C3653"/>
    <w:rsid w:val="00413F64"/>
    <w:rsid w:val="00454360"/>
    <w:rsid w:val="004543C8"/>
    <w:rsid w:val="0048511C"/>
    <w:rsid w:val="00497988"/>
    <w:rsid w:val="004A1902"/>
    <w:rsid w:val="004C1284"/>
    <w:rsid w:val="004D2BE5"/>
    <w:rsid w:val="004D7A8A"/>
    <w:rsid w:val="004E1156"/>
    <w:rsid w:val="00555608"/>
    <w:rsid w:val="00560AA6"/>
    <w:rsid w:val="005A4984"/>
    <w:rsid w:val="005B0453"/>
    <w:rsid w:val="00612E49"/>
    <w:rsid w:val="0061302F"/>
    <w:rsid w:val="0061320E"/>
    <w:rsid w:val="00615F43"/>
    <w:rsid w:val="00617262"/>
    <w:rsid w:val="0064701D"/>
    <w:rsid w:val="0066777A"/>
    <w:rsid w:val="006B3717"/>
    <w:rsid w:val="006C3568"/>
    <w:rsid w:val="006D476D"/>
    <w:rsid w:val="006E248E"/>
    <w:rsid w:val="006F3FB3"/>
    <w:rsid w:val="007178D8"/>
    <w:rsid w:val="00717F85"/>
    <w:rsid w:val="00766F5B"/>
    <w:rsid w:val="00773F51"/>
    <w:rsid w:val="007A7253"/>
    <w:rsid w:val="007B5810"/>
    <w:rsid w:val="007E6296"/>
    <w:rsid w:val="0082393F"/>
    <w:rsid w:val="00832C28"/>
    <w:rsid w:val="008443EB"/>
    <w:rsid w:val="008534C7"/>
    <w:rsid w:val="00856D14"/>
    <w:rsid w:val="00891ADF"/>
    <w:rsid w:val="008C228B"/>
    <w:rsid w:val="008C4C96"/>
    <w:rsid w:val="008D1ECA"/>
    <w:rsid w:val="00901068"/>
    <w:rsid w:val="009138BB"/>
    <w:rsid w:val="0092496C"/>
    <w:rsid w:val="00927D17"/>
    <w:rsid w:val="00945CFD"/>
    <w:rsid w:val="00963CDB"/>
    <w:rsid w:val="00975114"/>
    <w:rsid w:val="00985332"/>
    <w:rsid w:val="009939FE"/>
    <w:rsid w:val="00994233"/>
    <w:rsid w:val="00996146"/>
    <w:rsid w:val="009969F8"/>
    <w:rsid w:val="009B5903"/>
    <w:rsid w:val="009C654E"/>
    <w:rsid w:val="009E1349"/>
    <w:rsid w:val="009E7B91"/>
    <w:rsid w:val="009F0727"/>
    <w:rsid w:val="009F1D50"/>
    <w:rsid w:val="009F5953"/>
    <w:rsid w:val="00A14DD8"/>
    <w:rsid w:val="00A224A7"/>
    <w:rsid w:val="00AC1DBA"/>
    <w:rsid w:val="00AD4F76"/>
    <w:rsid w:val="00AE1EE0"/>
    <w:rsid w:val="00AE58A2"/>
    <w:rsid w:val="00AE6CE8"/>
    <w:rsid w:val="00AF192F"/>
    <w:rsid w:val="00AF4DAC"/>
    <w:rsid w:val="00B24BAF"/>
    <w:rsid w:val="00B522A3"/>
    <w:rsid w:val="00B5409B"/>
    <w:rsid w:val="00B76009"/>
    <w:rsid w:val="00BB0DC3"/>
    <w:rsid w:val="00BC3B02"/>
    <w:rsid w:val="00BC4BD7"/>
    <w:rsid w:val="00BC730E"/>
    <w:rsid w:val="00BD4DB6"/>
    <w:rsid w:val="00BE74C3"/>
    <w:rsid w:val="00C049D4"/>
    <w:rsid w:val="00C52B3C"/>
    <w:rsid w:val="00C74256"/>
    <w:rsid w:val="00C84D15"/>
    <w:rsid w:val="00CB19C2"/>
    <w:rsid w:val="00CD0C43"/>
    <w:rsid w:val="00D534B7"/>
    <w:rsid w:val="00D64CB8"/>
    <w:rsid w:val="00D71E5A"/>
    <w:rsid w:val="00DD423D"/>
    <w:rsid w:val="00DD7594"/>
    <w:rsid w:val="00E05D13"/>
    <w:rsid w:val="00E175F7"/>
    <w:rsid w:val="00E237E1"/>
    <w:rsid w:val="00E86810"/>
    <w:rsid w:val="00EA04D7"/>
    <w:rsid w:val="00EA2B04"/>
    <w:rsid w:val="00EC59BE"/>
    <w:rsid w:val="00ED438B"/>
    <w:rsid w:val="00EF2AD5"/>
    <w:rsid w:val="00F3425C"/>
    <w:rsid w:val="00F6033F"/>
    <w:rsid w:val="00F73C8F"/>
    <w:rsid w:val="00FA45BB"/>
    <w:rsid w:val="00FB63B6"/>
    <w:rsid w:val="00FD3EA2"/>
    <w:rsid w:val="00FD5E05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0A66"/>
  <w15:docId w15:val="{618E5083-76F5-4113-922D-B621FC1B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Akapitzlist">
    <w:name w:val="List Paragraph"/>
    <w:basedOn w:val="Normalny"/>
    <w:uiPriority w:val="34"/>
    <w:qFormat/>
    <w:rsid w:val="00BB0DC3"/>
    <w:pPr>
      <w:ind w:left="720"/>
      <w:contextualSpacing/>
    </w:pPr>
  </w:style>
  <w:style w:type="table" w:customStyle="1" w:styleId="DefaultTablePublink1">
    <w:name w:val="Default_Table_Publink1"/>
    <w:rsid w:val="0061320E"/>
    <w:rPr>
      <w:rFonts w:ascii="Calibri" w:eastAsia="Times New Roman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48511C"/>
    <w:rPr>
      <w:rFonts w:ascii="Times New Roman" w:hAnsi="Times New Roman" w:cs="Times New Roman"/>
      <w:b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Agata.Wilk</dc:creator>
  <cp:lastModifiedBy>UM TYCZYN</cp:lastModifiedBy>
  <cp:revision>3</cp:revision>
  <cp:lastPrinted>2025-12-31T10:58:00Z</cp:lastPrinted>
  <dcterms:created xsi:type="dcterms:W3CDTF">2025-12-31T11:05:00Z</dcterms:created>
  <dcterms:modified xsi:type="dcterms:W3CDTF">2025-12-31T11:05:00Z</dcterms:modified>
</cp:coreProperties>
</file>