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7855" w14:textId="494DBAD1" w:rsidR="006562F2" w:rsidRDefault="006562F2" w:rsidP="006562F2">
      <w:pPr>
        <w:pStyle w:val="OrdinanceTitle"/>
        <w:ind w:hanging="142"/>
        <w:jc w:val="left"/>
        <w:rPr>
          <w:b/>
          <w:bCs/>
        </w:rPr>
      </w:pPr>
      <w:r>
        <w:rPr>
          <w:b/>
          <w:bCs/>
        </w:rPr>
        <w:t>Projekt Ad. 9</w:t>
      </w:r>
    </w:p>
    <w:p w14:paraId="69D7B9BE" w14:textId="09B8822C" w:rsidR="00BB0DC3" w:rsidRPr="00856D14" w:rsidRDefault="00BB0DC3" w:rsidP="00BB0DC3">
      <w:pPr>
        <w:pStyle w:val="OrdinanceTitle"/>
        <w:ind w:hanging="142"/>
        <w:rPr>
          <w:b/>
          <w:bCs/>
        </w:rPr>
      </w:pPr>
      <w:r w:rsidRPr="00856D14">
        <w:rPr>
          <w:b/>
          <w:bCs/>
        </w:rPr>
        <w:t>UCHWAŁA NR X</w:t>
      </w:r>
      <w:r w:rsidR="008D1ECA" w:rsidRPr="00856D14">
        <w:rPr>
          <w:b/>
          <w:bCs/>
        </w:rPr>
        <w:t>X</w:t>
      </w:r>
      <w:r w:rsidR="00D71E5A">
        <w:rPr>
          <w:b/>
          <w:bCs/>
        </w:rPr>
        <w:t>V</w:t>
      </w:r>
      <w:r w:rsidR="00F3425C">
        <w:rPr>
          <w:b/>
          <w:bCs/>
        </w:rPr>
        <w:t>I</w:t>
      </w:r>
      <w:r w:rsidR="004A1902">
        <w:rPr>
          <w:b/>
          <w:bCs/>
        </w:rPr>
        <w:t>I</w:t>
      </w:r>
      <w:r w:rsidR="006562F2">
        <w:rPr>
          <w:b/>
          <w:bCs/>
        </w:rPr>
        <w:t>. … .</w:t>
      </w:r>
      <w:r w:rsidRPr="00856D14">
        <w:rPr>
          <w:b/>
          <w:bCs/>
        </w:rPr>
        <w:t>25</w:t>
      </w:r>
    </w:p>
    <w:p w14:paraId="13FDAFCD" w14:textId="77777777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>RADY MIEJSKIEJ W TYCZYNIE</w:t>
      </w:r>
    </w:p>
    <w:p w14:paraId="064E1608" w14:textId="7B8C2CD8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 xml:space="preserve">z dnia </w:t>
      </w:r>
      <w:r w:rsidR="00F3425C">
        <w:rPr>
          <w:b/>
          <w:bCs/>
        </w:rPr>
        <w:t>29</w:t>
      </w:r>
      <w:r w:rsidR="004A1902">
        <w:rPr>
          <w:b/>
          <w:bCs/>
        </w:rPr>
        <w:t xml:space="preserve"> grudnia</w:t>
      </w:r>
      <w:r w:rsidRPr="00856D14">
        <w:rPr>
          <w:b/>
          <w:bCs/>
        </w:rPr>
        <w:t xml:space="preserve"> 2025 r.</w:t>
      </w:r>
    </w:p>
    <w:p w14:paraId="7CAFDA1D" w14:textId="77777777" w:rsidR="00BB0DC3" w:rsidRPr="00856D14" w:rsidRDefault="00BB0DC3" w:rsidP="00BB0DC3">
      <w:pPr>
        <w:pStyle w:val="OrdinanceTitle"/>
      </w:pPr>
    </w:p>
    <w:p w14:paraId="014F86FF" w14:textId="77777777" w:rsidR="00BB0DC3" w:rsidRPr="00856D14" w:rsidRDefault="00BB0DC3" w:rsidP="00BB0DC3">
      <w:pPr>
        <w:pStyle w:val="OrdinanceTitle"/>
        <w:rPr>
          <w:b/>
          <w:bCs/>
        </w:rPr>
      </w:pPr>
      <w:r w:rsidRPr="00856D14">
        <w:rPr>
          <w:b/>
          <w:bCs/>
        </w:rPr>
        <w:t>w sprawie zmiany budżetu Gminy Tyczyn na rok 2025</w:t>
      </w:r>
    </w:p>
    <w:p w14:paraId="62FA8CDF" w14:textId="676C0EE8" w:rsidR="00BB0DC3" w:rsidRPr="00856D14" w:rsidRDefault="00BB0DC3" w:rsidP="00BB0DC3">
      <w:r w:rsidRPr="00856D14">
        <w:t xml:space="preserve">Na podstawie art. 18 ust. 2 pkt 4 i pkt 9 lit. d oraz lit. i, pkt 10 ustawy z dnia 8 marca 1990 r. o samorządzie gminnym (Dz. U. z 2025 r. poz. 1153) oraz art. 211, 212, 214, 215, 222, 235, 236, 237, 242, 258, 264 ustawy </w:t>
      </w:r>
      <w:r w:rsidR="008D1ECA" w:rsidRPr="00856D14">
        <w:br/>
      </w:r>
      <w:r w:rsidRPr="00856D14">
        <w:t>z dnia 27 sierpnia 2009 r. o finansach publicznych (Dz. U. z 202</w:t>
      </w:r>
      <w:r w:rsidR="004A1902">
        <w:t>5</w:t>
      </w:r>
      <w:r w:rsidRPr="00856D14">
        <w:t xml:space="preserve"> r. poz. </w:t>
      </w:r>
      <w:r w:rsidR="004A1902">
        <w:t>1483</w:t>
      </w:r>
      <w:r w:rsidRPr="00856D14">
        <w:t>), uchwala się, co następuje:</w:t>
      </w:r>
    </w:p>
    <w:p w14:paraId="21608DA7" w14:textId="55BB2F72" w:rsidR="00497988" w:rsidRPr="00497988" w:rsidRDefault="00497988" w:rsidP="00497988">
      <w:pPr>
        <w:spacing w:after="0"/>
      </w:pPr>
      <w:r w:rsidRPr="00497988">
        <w:t xml:space="preserve">§ 1.1. Zwiększa się dochody o kwotę </w:t>
      </w:r>
      <w:r>
        <w:t>472,91 zł do kwoty 83 533 014,78 zł</w:t>
      </w:r>
      <w:r w:rsidRPr="00497988">
        <w:t>;</w:t>
      </w:r>
    </w:p>
    <w:p w14:paraId="1027008F" w14:textId="69675338" w:rsidR="00497988" w:rsidRPr="00497988" w:rsidRDefault="00497988" w:rsidP="00497988">
      <w:pPr>
        <w:spacing w:after="0"/>
      </w:pPr>
      <w:r w:rsidRPr="00497988">
        <w:t xml:space="preserve">2. Zmniejsza się wydatki o kwotę </w:t>
      </w:r>
      <w:r>
        <w:t>30 000,00 zł do kwoty 88 338 036,44 zł</w:t>
      </w:r>
      <w:r w:rsidRPr="00497988">
        <w:t>;</w:t>
      </w:r>
    </w:p>
    <w:p w14:paraId="434D2CF7" w14:textId="2B4D0EDF" w:rsidR="00497988" w:rsidRPr="00497988" w:rsidRDefault="00497988" w:rsidP="00497988">
      <w:pPr>
        <w:spacing w:after="0"/>
      </w:pPr>
      <w:r w:rsidRPr="00497988">
        <w:t xml:space="preserve">§ 2. 1. Ustala się deficyt w kwocie </w:t>
      </w:r>
      <w:r>
        <w:t xml:space="preserve">4 805 021,66 zł </w:t>
      </w:r>
      <w:r w:rsidRPr="00497988">
        <w:t xml:space="preserve">który zostanie pokryty przychodami: </w:t>
      </w:r>
    </w:p>
    <w:p w14:paraId="02C2D05B" w14:textId="77777777" w:rsidR="00497988" w:rsidRPr="00497988" w:rsidRDefault="00497988">
      <w:pPr>
        <w:numPr>
          <w:ilvl w:val="0"/>
          <w:numId w:val="4"/>
        </w:numPr>
        <w:spacing w:after="0"/>
      </w:pPr>
      <w:r w:rsidRPr="00497988">
        <w:t>z zaciągniętych pożyczek i kredytów na rynku krajowym w kwocie 3 385 738,00 zł;</w:t>
      </w:r>
    </w:p>
    <w:p w14:paraId="06BFF79F" w14:textId="40051D70" w:rsidR="00497988" w:rsidRPr="00497988" w:rsidRDefault="00497988">
      <w:pPr>
        <w:numPr>
          <w:ilvl w:val="0"/>
          <w:numId w:val="4"/>
        </w:numPr>
        <w:spacing w:after="0"/>
      </w:pPr>
      <w:r w:rsidRPr="00497988">
        <w:t xml:space="preserve">z wolnych środków w kwocie </w:t>
      </w:r>
      <w:r>
        <w:t>673 888,58 zł</w:t>
      </w:r>
      <w:r w:rsidRPr="00497988">
        <w:t>;</w:t>
      </w:r>
    </w:p>
    <w:p w14:paraId="0D8B49F6" w14:textId="77777777" w:rsidR="00497988" w:rsidRPr="00497988" w:rsidRDefault="00497988">
      <w:pPr>
        <w:numPr>
          <w:ilvl w:val="0"/>
          <w:numId w:val="4"/>
        </w:numPr>
        <w:spacing w:after="0"/>
      </w:pPr>
      <w:r w:rsidRPr="00497988">
        <w:t>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338 681,62 zł;</w:t>
      </w:r>
    </w:p>
    <w:p w14:paraId="33A11982" w14:textId="77777777" w:rsidR="00497988" w:rsidRPr="00497988" w:rsidRDefault="00497988" w:rsidP="00497988">
      <w:pPr>
        <w:spacing w:after="0"/>
        <w:ind w:left="1134"/>
        <w:rPr>
          <w:i/>
          <w:iCs/>
        </w:rPr>
      </w:pPr>
      <w:r w:rsidRPr="00497988">
        <w:rPr>
          <w:i/>
          <w:iCs/>
        </w:rPr>
        <w:t>- zadania określone w Programie Profilaktyki i Rozwiązywania problemów alkoholowych kwota 331 145,49 zł</w:t>
      </w:r>
    </w:p>
    <w:p w14:paraId="465C4ED4" w14:textId="77777777" w:rsidR="00497988" w:rsidRPr="00497988" w:rsidRDefault="00497988" w:rsidP="00497988">
      <w:pPr>
        <w:spacing w:after="0"/>
        <w:ind w:left="1134"/>
        <w:rPr>
          <w:i/>
          <w:iCs/>
        </w:rPr>
      </w:pPr>
      <w:r w:rsidRPr="00497988">
        <w:rPr>
          <w:i/>
          <w:iCs/>
        </w:rPr>
        <w:t>- odbieranie i transport odpadów komunalnych kwota 7 536,13 zł</w:t>
      </w:r>
    </w:p>
    <w:p w14:paraId="5E48FEDB" w14:textId="77777777" w:rsidR="00497988" w:rsidRPr="00497988" w:rsidRDefault="00497988">
      <w:pPr>
        <w:numPr>
          <w:ilvl w:val="0"/>
          <w:numId w:val="4"/>
        </w:numPr>
        <w:spacing w:after="0"/>
      </w:pPr>
      <w:r w:rsidRPr="00497988">
        <w:t>jednostek samorządu terytorialnego z wynikających z rozliczenia środków określonych w art. 5 ust. 1 pkt 2 ustawy i dotacji na realizację programu, projektu lub zadania finansowanego z udziałem tych środków w kwocie 406 713,46 zł;</w:t>
      </w:r>
    </w:p>
    <w:p w14:paraId="31660601" w14:textId="77777777" w:rsidR="00497988" w:rsidRPr="00497988" w:rsidRDefault="00497988" w:rsidP="00497988">
      <w:pPr>
        <w:spacing w:after="0"/>
        <w:ind w:left="1134"/>
        <w:rPr>
          <w:i/>
          <w:iCs/>
        </w:rPr>
      </w:pPr>
      <w:r w:rsidRPr="00497988">
        <w:rPr>
          <w:i/>
          <w:iCs/>
        </w:rPr>
        <w:t>- Fundusz Pomocy Ukrainie kwota 29 937,43 zł</w:t>
      </w:r>
    </w:p>
    <w:p w14:paraId="3201242A" w14:textId="77777777" w:rsidR="00497988" w:rsidRPr="00497988" w:rsidRDefault="00497988" w:rsidP="00497988">
      <w:pPr>
        <w:spacing w:after="0"/>
        <w:ind w:left="1134"/>
        <w:rPr>
          <w:i/>
          <w:iCs/>
        </w:rPr>
      </w:pPr>
      <w:r w:rsidRPr="00497988">
        <w:rPr>
          <w:i/>
          <w:iCs/>
        </w:rPr>
        <w:t>- Poprawa cyberbezpieczeństwa Gminy Tyczyn 232 860,00</w:t>
      </w:r>
    </w:p>
    <w:p w14:paraId="480A8B07" w14:textId="5D3E73F0" w:rsidR="00497988" w:rsidRPr="00497988" w:rsidRDefault="00497988" w:rsidP="00497988">
      <w:pPr>
        <w:spacing w:after="0"/>
        <w:ind w:left="1134"/>
        <w:rPr>
          <w:i/>
          <w:iCs/>
        </w:rPr>
      </w:pPr>
      <w:r w:rsidRPr="00497988">
        <w:rPr>
          <w:i/>
          <w:iCs/>
        </w:rPr>
        <w:t xml:space="preserve">- Projekt LIFE IP - Skuteczne wdrożenie programu ochrony powietrza dla województwa podkarpackiego z uwzględnieniem problemu ubóstwa energetycznego: „Podkarpackie żyj </w:t>
      </w:r>
      <w:r w:rsidRPr="00497988">
        <w:rPr>
          <w:i/>
          <w:iCs/>
        </w:rPr>
        <w:br/>
        <w:t>i oddychaj” 143 916,03</w:t>
      </w:r>
    </w:p>
    <w:p w14:paraId="3BCECA5B" w14:textId="53EB7494" w:rsidR="00497988" w:rsidRPr="00497988" w:rsidRDefault="00497988" w:rsidP="00497988">
      <w:pPr>
        <w:spacing w:after="0"/>
      </w:pPr>
      <w:r w:rsidRPr="00497988">
        <w:t xml:space="preserve">2. Ustala się przychody w kwocie </w:t>
      </w:r>
      <w:r>
        <w:t>28 463 283,66 zł</w:t>
      </w:r>
      <w:r w:rsidRPr="00497988">
        <w:t>, z tego:</w:t>
      </w:r>
    </w:p>
    <w:p w14:paraId="0735C786" w14:textId="77777777" w:rsidR="00497988" w:rsidRPr="00497988" w:rsidRDefault="00497988">
      <w:pPr>
        <w:numPr>
          <w:ilvl w:val="0"/>
          <w:numId w:val="5"/>
        </w:numPr>
        <w:spacing w:after="0"/>
      </w:pPr>
      <w:r w:rsidRPr="00497988">
        <w:t>z zaciągniętych pożyczek i kredytów na rynku krajowym w kwocie 6 400 000,00 zł, z tego:</w:t>
      </w:r>
    </w:p>
    <w:p w14:paraId="35341794" w14:textId="77777777" w:rsidR="00497988" w:rsidRPr="00497988" w:rsidRDefault="00497988">
      <w:pPr>
        <w:numPr>
          <w:ilvl w:val="1"/>
          <w:numId w:val="5"/>
        </w:numPr>
        <w:spacing w:after="0"/>
      </w:pPr>
      <w:r w:rsidRPr="00497988">
        <w:t>na finansowanie planowane deficytu budżetu w kwocie 3 385 738,00 zł;</w:t>
      </w:r>
    </w:p>
    <w:p w14:paraId="2A794F93" w14:textId="77777777" w:rsidR="00497988" w:rsidRPr="00497988" w:rsidRDefault="00497988">
      <w:pPr>
        <w:numPr>
          <w:ilvl w:val="1"/>
          <w:numId w:val="5"/>
        </w:numPr>
        <w:spacing w:after="0"/>
      </w:pPr>
      <w:r w:rsidRPr="00497988">
        <w:t>na rozchody w kwocie 3 014 262,00 zł;</w:t>
      </w:r>
    </w:p>
    <w:p w14:paraId="0AEE86D5" w14:textId="77777777" w:rsidR="00497988" w:rsidRPr="00497988" w:rsidRDefault="00497988">
      <w:pPr>
        <w:numPr>
          <w:ilvl w:val="0"/>
          <w:numId w:val="5"/>
        </w:numPr>
        <w:spacing w:after="0"/>
      </w:pPr>
      <w:r w:rsidRPr="00497988">
        <w:t>przychody jednostek samorządu terytorialnego z tytułu zaciągniętych pożyczek i kredytów oraz wyemitowanych papierów wartościowych na spłatę wcześniej zaciągniętych zobowiązań w kwocie 20 644 000,00 zł (par. 907);</w:t>
      </w:r>
    </w:p>
    <w:p w14:paraId="7BB75757" w14:textId="0DED09DF" w:rsidR="00497988" w:rsidRPr="00497988" w:rsidRDefault="00497988">
      <w:pPr>
        <w:numPr>
          <w:ilvl w:val="0"/>
          <w:numId w:val="5"/>
        </w:numPr>
        <w:spacing w:after="0"/>
      </w:pPr>
      <w:r w:rsidRPr="00497988">
        <w:t xml:space="preserve">z wolnych środków na finansowanie planowanego deficytu budżetu w kwocie </w:t>
      </w:r>
      <w:r>
        <w:t>673 888,58 zł</w:t>
      </w:r>
      <w:r w:rsidRPr="00497988">
        <w:t>;</w:t>
      </w:r>
    </w:p>
    <w:p w14:paraId="439EAD20" w14:textId="04944F8E" w:rsidR="00497988" w:rsidRPr="00497988" w:rsidRDefault="00497988">
      <w:pPr>
        <w:numPr>
          <w:ilvl w:val="0"/>
          <w:numId w:val="5"/>
        </w:numPr>
        <w:spacing w:after="0"/>
      </w:pPr>
      <w:r w:rsidRPr="00497988"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338 681,62 zł;</w:t>
      </w:r>
    </w:p>
    <w:p w14:paraId="39647CAB" w14:textId="77777777" w:rsidR="00497988" w:rsidRPr="00497988" w:rsidRDefault="00497988">
      <w:pPr>
        <w:numPr>
          <w:ilvl w:val="0"/>
          <w:numId w:val="5"/>
        </w:numPr>
        <w:spacing w:after="0"/>
      </w:pPr>
      <w:r w:rsidRPr="00497988">
        <w:t xml:space="preserve">przychody jednostek samorządu terytorialnego z wynikających z rozliczenia środków określonych w art. 5 ust. 1 pkt 2 ustawy i dotacji na realizację programu, projektu lub zadania finansowanego </w:t>
      </w:r>
      <w:r w:rsidRPr="00497988">
        <w:br/>
        <w:t>z udziałem tych środków w kwocie 406 713,46 zł;</w:t>
      </w:r>
    </w:p>
    <w:p w14:paraId="5B8B25EA" w14:textId="77777777" w:rsidR="006F3FB3" w:rsidRDefault="00BB0DC3" w:rsidP="006F3FB3">
      <w:pPr>
        <w:spacing w:after="0"/>
      </w:pPr>
      <w:r w:rsidRPr="00856D14">
        <w:t xml:space="preserve">3. Rozchody wynoszą </w:t>
      </w:r>
      <w:r w:rsidR="00060C04" w:rsidRPr="00856D14">
        <w:t>23 658 262,00 zł</w:t>
      </w:r>
      <w:r w:rsidRPr="00856D14">
        <w:t>, z tego:</w:t>
      </w:r>
    </w:p>
    <w:p w14:paraId="1210AEC6" w14:textId="79E4498C" w:rsidR="006F3FB3" w:rsidRPr="00856D14" w:rsidRDefault="006F3FB3">
      <w:pPr>
        <w:pStyle w:val="Akapitzlist"/>
        <w:numPr>
          <w:ilvl w:val="0"/>
          <w:numId w:val="1"/>
        </w:numPr>
        <w:tabs>
          <w:tab w:val="left" w:pos="1134"/>
        </w:tabs>
        <w:spacing w:after="0"/>
        <w:ind w:left="709" w:hanging="11"/>
      </w:pPr>
      <w:r>
        <w:t>z tytułu wcześniejszej spłaty istniejącego długu jednostek samorządu terytorialnego w kwocie           20 644 000 zł</w:t>
      </w:r>
      <w:r w:rsidR="007178D8">
        <w:t xml:space="preserve"> (par</w:t>
      </w:r>
      <w:r w:rsidR="00454360">
        <w:t>.</w:t>
      </w:r>
      <w:r w:rsidR="007178D8">
        <w:t xml:space="preserve"> 965)</w:t>
      </w:r>
      <w:r w:rsidR="00454360">
        <w:t>;</w:t>
      </w:r>
      <w:r>
        <w:t xml:space="preserve">               </w:t>
      </w:r>
    </w:p>
    <w:p w14:paraId="4BF7AC0B" w14:textId="10C1E7BF" w:rsidR="00BB0DC3" w:rsidRPr="00856D14" w:rsidRDefault="00BB0DC3">
      <w:pPr>
        <w:numPr>
          <w:ilvl w:val="0"/>
          <w:numId w:val="1"/>
        </w:numPr>
        <w:tabs>
          <w:tab w:val="left" w:pos="1134"/>
        </w:tabs>
        <w:spacing w:after="0"/>
        <w:ind w:hanging="11"/>
      </w:pPr>
      <w:r w:rsidRPr="00856D14">
        <w:t xml:space="preserve">z tytułu wykupu innych papierów wartościowych w kwocie </w:t>
      </w:r>
      <w:r w:rsidR="007178D8">
        <w:t>2 694 000 zł (</w:t>
      </w:r>
      <w:r w:rsidR="00454360">
        <w:t xml:space="preserve">par. </w:t>
      </w:r>
      <w:r w:rsidR="007178D8">
        <w:t>982);</w:t>
      </w:r>
    </w:p>
    <w:p w14:paraId="691C19A7" w14:textId="042290BA" w:rsidR="00BB0DC3" w:rsidRPr="00856D14" w:rsidRDefault="00BB0DC3">
      <w:pPr>
        <w:numPr>
          <w:ilvl w:val="0"/>
          <w:numId w:val="1"/>
        </w:numPr>
        <w:spacing w:after="0"/>
        <w:ind w:left="1134" w:hanging="425"/>
      </w:pPr>
      <w:r w:rsidRPr="00856D14">
        <w:lastRenderedPageBreak/>
        <w:t>z tytułu spłaty otrzymanych krajowych pożyczek i kredytów 320 262,00 zł</w:t>
      </w:r>
      <w:r w:rsidR="007178D8">
        <w:t xml:space="preserve"> (par</w:t>
      </w:r>
      <w:r w:rsidR="00454360">
        <w:t>.</w:t>
      </w:r>
      <w:r w:rsidR="007178D8">
        <w:t xml:space="preserve"> 992)</w:t>
      </w:r>
      <w:r w:rsidRPr="00856D14">
        <w:t>;</w:t>
      </w:r>
    </w:p>
    <w:p w14:paraId="14B0D978" w14:textId="77777777" w:rsidR="00927D17" w:rsidRPr="00856D14" w:rsidRDefault="00927D17" w:rsidP="00927D17">
      <w:pPr>
        <w:spacing w:after="0"/>
        <w:ind w:left="1141"/>
      </w:pPr>
    </w:p>
    <w:p w14:paraId="5B70F72D" w14:textId="339CF96C" w:rsidR="00497988" w:rsidRDefault="00BB0DC3" w:rsidP="00BB0DC3">
      <w:r w:rsidRPr="00856D14">
        <w:t xml:space="preserve">§ </w:t>
      </w:r>
      <w:r w:rsidR="00F3425C">
        <w:t>3</w:t>
      </w:r>
      <w:r w:rsidRPr="00856D14">
        <w:t xml:space="preserve">. </w:t>
      </w:r>
      <w:r w:rsidR="00497988" w:rsidRPr="00856D14">
        <w:t xml:space="preserve">Dokonuje się zmian w planie </w:t>
      </w:r>
      <w:r w:rsidR="00497988">
        <w:t>dochodów</w:t>
      </w:r>
      <w:r w:rsidR="00497988" w:rsidRPr="00856D14">
        <w:t xml:space="preserve"> zgodnie z tabelą nr </w:t>
      </w:r>
      <w:r w:rsidR="00497988">
        <w:t>1</w:t>
      </w:r>
      <w:r w:rsidR="00497988" w:rsidRPr="00856D14">
        <w:t xml:space="preserve"> do uchwały.</w:t>
      </w:r>
    </w:p>
    <w:p w14:paraId="09728B2C" w14:textId="75FDA573" w:rsidR="00BB0DC3" w:rsidRDefault="00497988" w:rsidP="00BB0DC3">
      <w:r>
        <w:t xml:space="preserve">§ 4. </w:t>
      </w:r>
      <w:r w:rsidR="00BB0DC3" w:rsidRPr="00856D14">
        <w:t xml:space="preserve">Dokonuje się zmian w planie wydatków zgodnie z tabelą nr </w:t>
      </w:r>
      <w:r>
        <w:t>2</w:t>
      </w:r>
      <w:r w:rsidR="00BB0DC3" w:rsidRPr="00856D14">
        <w:t xml:space="preserve"> do uchwały.</w:t>
      </w:r>
    </w:p>
    <w:p w14:paraId="2169D1F0" w14:textId="72777B7B" w:rsidR="00DD423D" w:rsidRDefault="00DD423D" w:rsidP="00DD423D">
      <w:r w:rsidRPr="00856D14">
        <w:t xml:space="preserve">§ </w:t>
      </w:r>
      <w:r w:rsidR="00497988">
        <w:t>5</w:t>
      </w:r>
      <w:r w:rsidRPr="00856D14">
        <w:t xml:space="preserve">. Dokonuje się zmian w planie wydatków zgodnie z tabelą nr </w:t>
      </w:r>
      <w:r w:rsidR="00497988">
        <w:t>3</w:t>
      </w:r>
      <w:r w:rsidRPr="00856D14">
        <w:t xml:space="preserve"> do uchwały.</w:t>
      </w:r>
    </w:p>
    <w:p w14:paraId="6A09BBAD" w14:textId="62C09C0D" w:rsidR="00BB0DC3" w:rsidRPr="00856D14" w:rsidRDefault="00BB0DC3" w:rsidP="00BB0DC3">
      <w:r w:rsidRPr="00856D14">
        <w:t xml:space="preserve">§ </w:t>
      </w:r>
      <w:r w:rsidR="00497988">
        <w:t>6</w:t>
      </w:r>
      <w:r w:rsidRPr="00856D14">
        <w:t>. Wykonanie Uchwały powierza się Burmistrzowi Tyczyna.</w:t>
      </w:r>
    </w:p>
    <w:p w14:paraId="1271D8D5" w14:textId="446A2461" w:rsidR="00BB0DC3" w:rsidRPr="00856D14" w:rsidRDefault="00BB0DC3" w:rsidP="00BB0DC3">
      <w:r w:rsidRPr="00856D14">
        <w:t xml:space="preserve">§ </w:t>
      </w:r>
      <w:r w:rsidR="00497988">
        <w:t>7</w:t>
      </w:r>
      <w:r w:rsidRPr="00856D14">
        <w:t>. Uchwała wchodzi w życie z dniem podjęcia.</w:t>
      </w:r>
    </w:p>
    <w:p w14:paraId="349815F5" w14:textId="77777777" w:rsidR="00BB0DC3" w:rsidRPr="00856D14" w:rsidRDefault="00BB0DC3" w:rsidP="00BB0DC3">
      <w:pPr>
        <w:pStyle w:val="OrdinanceFooter"/>
        <w:jc w:val="center"/>
        <w:sectPr w:rsidR="00BB0DC3" w:rsidRPr="00856D14" w:rsidSect="00994233">
          <w:pgSz w:w="11906" w:h="16838"/>
          <w:pgMar w:top="1417" w:right="1020" w:bottom="992" w:left="1020" w:header="720" w:footer="720" w:gutter="0"/>
          <w:cols w:space="708"/>
        </w:sectPr>
      </w:pPr>
    </w:p>
    <w:p w14:paraId="7C826DDE" w14:textId="77777777" w:rsidR="004A1902" w:rsidRDefault="004A1902" w:rsidP="004A1902">
      <w:pPr>
        <w:pStyle w:val="Heading1"/>
        <w:jc w:val="center"/>
      </w:pPr>
      <w:r>
        <w:lastRenderedPageBreak/>
        <w:t>UZASADNIENIE</w:t>
      </w:r>
    </w:p>
    <w:p w14:paraId="62D696C3" w14:textId="77777777" w:rsidR="00497988" w:rsidRDefault="00497988" w:rsidP="00497988">
      <w:pPr>
        <w:pStyle w:val="Heading1"/>
      </w:pPr>
      <w:r>
        <w:t>DOCHODY</w:t>
      </w:r>
    </w:p>
    <w:p w14:paraId="5D62A762" w14:textId="77777777" w:rsidR="00497988" w:rsidRDefault="00497988" w:rsidP="00497988">
      <w:r>
        <w:t>Dochody budżetu Gminy Tyczyn na rok 2025 zostają zwiększone o kwotę 472,91 zł do kwoty 83 533 014,78 zł, w tym:</w:t>
      </w:r>
    </w:p>
    <w:p w14:paraId="2CBC44B4" w14:textId="77777777" w:rsidR="00497988" w:rsidRDefault="00497988">
      <w:pPr>
        <w:pStyle w:val="ListParagraph"/>
        <w:numPr>
          <w:ilvl w:val="0"/>
          <w:numId w:val="6"/>
        </w:numPr>
      </w:pPr>
      <w:r>
        <w:t>dochody bieżące ulegają zwiększeniu o kwotę 472,91 zł do kwoty 72 930 691,20 zł,</w:t>
      </w:r>
    </w:p>
    <w:p w14:paraId="4DA468A9" w14:textId="77777777" w:rsidR="00497988" w:rsidRDefault="00497988">
      <w:pPr>
        <w:pStyle w:val="ListParagraph"/>
        <w:numPr>
          <w:ilvl w:val="0"/>
          <w:numId w:val="6"/>
        </w:numPr>
      </w:pPr>
      <w:r>
        <w:t>dochody majątkowe nie uległy zmianie.</w:t>
      </w:r>
    </w:p>
    <w:p w14:paraId="374FE8DF" w14:textId="77777777" w:rsidR="00497988" w:rsidRDefault="00497988" w:rsidP="00497988">
      <w:pPr>
        <w:pStyle w:val="Heading1"/>
      </w:pPr>
      <w:r>
        <w:t>Dokonuje się następujących zwiększeń po stronie dochodów bieżących:</w:t>
      </w:r>
    </w:p>
    <w:p w14:paraId="0FA585D0" w14:textId="79A686F5" w:rsidR="00497988" w:rsidRDefault="00497988">
      <w:pPr>
        <w:pStyle w:val="ListParagraph"/>
        <w:numPr>
          <w:ilvl w:val="0"/>
          <w:numId w:val="6"/>
        </w:numPr>
      </w:pPr>
      <w:r>
        <w:t>w dziale „Gospodarka komunalna i ochrona środowiska” w rozdziale „Oświetlenie ulic, placów i dróg” w ramach paragrafu „Wpływy z tytułu kar i odszkodowań wynikających z umów” wprowadza się dochody w kwocie 472,91 zł</w:t>
      </w:r>
      <w:r w:rsidR="00ED438B">
        <w:t xml:space="preserve"> - odszkodowanie za uszkodzenie linii oświetleniowej w Borku Starym;</w:t>
      </w:r>
    </w:p>
    <w:p w14:paraId="3374C15E" w14:textId="77777777" w:rsidR="00F3425C" w:rsidRDefault="00F3425C" w:rsidP="00F3425C">
      <w:pPr>
        <w:pStyle w:val="Heading1"/>
      </w:pPr>
      <w:r>
        <w:t>WYDATKI</w:t>
      </w:r>
    </w:p>
    <w:p w14:paraId="212B0F16" w14:textId="77777777" w:rsidR="00F3425C" w:rsidRDefault="00F3425C" w:rsidP="00F3425C">
      <w:r>
        <w:t>Wydatki budżetu Gminy Tyczyn na rok 2025 zostają zwiększone o kwotę 30 000,00 zł do kwoty 88 338 036,44 zł, w tym:</w:t>
      </w:r>
    </w:p>
    <w:p w14:paraId="0BEE93F7" w14:textId="77777777" w:rsidR="00F3425C" w:rsidRDefault="00F3425C">
      <w:pPr>
        <w:pStyle w:val="ListParagraph"/>
        <w:numPr>
          <w:ilvl w:val="0"/>
          <w:numId w:val="2"/>
        </w:numPr>
      </w:pPr>
      <w:r>
        <w:t>wydatki bieżące ulegają zwiększeniu o kwotę 30 000,00 zł do kwoty 72 325 917,45 zł,</w:t>
      </w:r>
    </w:p>
    <w:p w14:paraId="5AAF1D75" w14:textId="77777777" w:rsidR="00F3425C" w:rsidRDefault="00F3425C">
      <w:pPr>
        <w:pStyle w:val="ListParagraph"/>
        <w:numPr>
          <w:ilvl w:val="0"/>
          <w:numId w:val="2"/>
        </w:numPr>
      </w:pPr>
      <w:r>
        <w:t>wydatki majątkowe nie uległy zmianie.</w:t>
      </w:r>
    </w:p>
    <w:p w14:paraId="0B09EA39" w14:textId="77777777" w:rsidR="00F3425C" w:rsidRDefault="00F3425C" w:rsidP="00F3425C">
      <w:pPr>
        <w:pStyle w:val="Heading1"/>
      </w:pPr>
      <w:r>
        <w:t>Dokonuje się następujących zwiększeń po stronie wydatków bieżących:</w:t>
      </w:r>
    </w:p>
    <w:p w14:paraId="6F0C1763" w14:textId="24ABF630" w:rsidR="00F3425C" w:rsidRDefault="00F3425C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„Zakup usług pozostałych” zwiększa się wydatki o 30 000,00 zł</w:t>
      </w:r>
      <w:r w:rsidR="008534C7">
        <w:t xml:space="preserve"> – wywóz odpadów komunalnych przyjmowanych w PSZOK</w:t>
      </w:r>
      <w:r>
        <w:t>;</w:t>
      </w:r>
    </w:p>
    <w:p w14:paraId="7553DA47" w14:textId="77777777" w:rsidR="00ED438B" w:rsidRDefault="00ED438B" w:rsidP="00ED438B">
      <w:pPr>
        <w:pStyle w:val="Heading1"/>
      </w:pPr>
      <w:r>
        <w:t>PRZYCHODY</w:t>
      </w:r>
    </w:p>
    <w:p w14:paraId="2CE9CD3B" w14:textId="77777777" w:rsidR="00ED438B" w:rsidRDefault="00ED438B" w:rsidP="00ED438B">
      <w:r>
        <w:t>Przychody budżetu Gminy Tyczyn na rok 2025 zostają zwiększone o kwotę 29 527,09 zł do kwoty 28 463 283,66 zł, w tym:</w:t>
      </w:r>
    </w:p>
    <w:p w14:paraId="20731897" w14:textId="77777777" w:rsidR="00ED438B" w:rsidRDefault="00ED438B">
      <w:pPr>
        <w:pStyle w:val="ListParagraph"/>
        <w:numPr>
          <w:ilvl w:val="0"/>
          <w:numId w:val="7"/>
        </w:numPr>
      </w:pPr>
      <w:r>
        <w:t>„Wolne środki, o których mowa w art. 217 ust.2 pkt 6 ustawy” ulegają zwiększeniu o kwotę 29 527,09 zł do kwoty 673 888,58 zł</w:t>
      </w:r>
    </w:p>
    <w:p w14:paraId="7A832F9F" w14:textId="77777777" w:rsidR="00ED438B" w:rsidRDefault="00ED438B" w:rsidP="00ED438B">
      <w:r>
        <w:t>Podsumowanie zmian przychodów Gminy Tyczyn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D438B" w14:paraId="33F434D5" w14:textId="77777777" w:rsidTr="00C710FD">
        <w:trPr>
          <w:tblHeader/>
        </w:trPr>
        <w:tc>
          <w:tcPr>
            <w:tcW w:w="2750" w:type="pct"/>
            <w:shd w:val="clear" w:color="auto" w:fill="3C3F49"/>
          </w:tcPr>
          <w:p w14:paraId="15C6CDA4" w14:textId="77777777" w:rsidR="00ED438B" w:rsidRDefault="00ED438B" w:rsidP="00C710FD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6CBCF31" w14:textId="77777777" w:rsidR="00ED438B" w:rsidRDefault="00ED438B" w:rsidP="00C710FD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3D850A2" w14:textId="77777777" w:rsidR="00ED438B" w:rsidRDefault="00ED438B" w:rsidP="00C710FD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C9A3BC8" w14:textId="77777777" w:rsidR="00ED438B" w:rsidRDefault="00ED438B" w:rsidP="00C710FD">
            <w:pPr>
              <w:pStyle w:val="DefaultHeadingCell"/>
            </w:pPr>
            <w:r>
              <w:t>Po zmianie</w:t>
            </w:r>
          </w:p>
        </w:tc>
      </w:tr>
      <w:tr w:rsidR="00ED438B" w14:paraId="4E65BBEE" w14:textId="77777777" w:rsidTr="00C710FD">
        <w:tc>
          <w:tcPr>
            <w:tcW w:w="2750" w:type="pct"/>
            <w:shd w:val="clear" w:color="auto" w:fill="FFFFFF"/>
          </w:tcPr>
          <w:p w14:paraId="3A9BACAA" w14:textId="77777777" w:rsidR="00ED438B" w:rsidRDefault="00ED438B" w:rsidP="00C710FD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013BD512" w14:textId="77777777" w:rsidR="00ED438B" w:rsidRDefault="00ED438B" w:rsidP="00C710FD">
            <w:pPr>
              <w:pStyle w:val="DefaultFooterValueCell"/>
            </w:pPr>
            <w:r>
              <w:t>644 361,49</w:t>
            </w:r>
          </w:p>
        </w:tc>
        <w:tc>
          <w:tcPr>
            <w:tcW w:w="750" w:type="pct"/>
            <w:shd w:val="clear" w:color="auto" w:fill="FFFFFF"/>
          </w:tcPr>
          <w:p w14:paraId="6F69C8CF" w14:textId="77777777" w:rsidR="00ED438B" w:rsidRDefault="00ED438B" w:rsidP="00C710FD">
            <w:pPr>
              <w:pStyle w:val="DefaultFooterValueCell"/>
            </w:pPr>
            <w:r>
              <w:t>29 527,09</w:t>
            </w:r>
          </w:p>
        </w:tc>
        <w:tc>
          <w:tcPr>
            <w:tcW w:w="750" w:type="pct"/>
            <w:shd w:val="clear" w:color="auto" w:fill="FFFFFF"/>
          </w:tcPr>
          <w:p w14:paraId="4849B306" w14:textId="77777777" w:rsidR="00ED438B" w:rsidRDefault="00ED438B" w:rsidP="00C710FD">
            <w:pPr>
              <w:pStyle w:val="DefaultFooterValueCell"/>
            </w:pPr>
            <w:r>
              <w:t>673 888,58</w:t>
            </w:r>
          </w:p>
        </w:tc>
      </w:tr>
    </w:tbl>
    <w:p w14:paraId="2FE76FA1" w14:textId="77777777" w:rsidR="00ED438B" w:rsidRDefault="00ED438B" w:rsidP="00ED438B"/>
    <w:p w14:paraId="5CB248FB" w14:textId="77777777" w:rsidR="00ED438B" w:rsidRDefault="00ED438B" w:rsidP="00ED438B">
      <w:pPr>
        <w:pStyle w:val="Heading1"/>
      </w:pPr>
      <w:r>
        <w:t>ROZCHODY</w:t>
      </w:r>
    </w:p>
    <w:p w14:paraId="3EA6A8B0" w14:textId="77777777" w:rsidR="00ED438B" w:rsidRDefault="00ED438B" w:rsidP="00ED438B">
      <w:pPr>
        <w:pStyle w:val="ParagraphLeftAlign"/>
      </w:pPr>
      <w:r>
        <w:t>Rozchody budżetu Gminy Tyczyn na rok 2025 nie uległy zmianie.</w:t>
      </w:r>
    </w:p>
    <w:p w14:paraId="6A65D92B" w14:textId="77777777" w:rsidR="00F3425C" w:rsidRDefault="00F3425C" w:rsidP="00F3425C">
      <w:pPr>
        <w:sectPr w:rsidR="00F3425C" w:rsidSect="00F3425C">
          <w:pgSz w:w="11906" w:h="16838"/>
          <w:pgMar w:top="1417" w:right="1020" w:bottom="992" w:left="1020" w:header="720" w:footer="720" w:gutter="0"/>
          <w:cols w:space="708"/>
        </w:sectPr>
      </w:pPr>
    </w:p>
    <w:p w14:paraId="3483D508" w14:textId="6C100EAE" w:rsidR="00ED438B" w:rsidRDefault="00ED438B" w:rsidP="00F3425C">
      <w:pPr>
        <w:pStyle w:val="TableAttachment"/>
      </w:pPr>
      <w:r>
        <w:lastRenderedPageBreak/>
        <w:t>Tabela Nr 1</w:t>
      </w:r>
    </w:p>
    <w:p w14:paraId="69092526" w14:textId="03796B9A" w:rsidR="00ED438B" w:rsidRDefault="00ED438B" w:rsidP="00ED438B">
      <w:pPr>
        <w:pStyle w:val="Tytu"/>
      </w:pPr>
      <w:r>
        <w:t>Zmiany w planie dochodów Gminy Tyczyn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D438B" w14:paraId="4B77F8F2" w14:textId="77777777" w:rsidTr="00C710FD">
        <w:trPr>
          <w:tblHeader/>
        </w:trPr>
        <w:tc>
          <w:tcPr>
            <w:tcW w:w="249" w:type="pct"/>
            <w:shd w:val="clear" w:color="auto" w:fill="3C3F49"/>
          </w:tcPr>
          <w:p w14:paraId="4E872E9E" w14:textId="77777777" w:rsidR="00ED438B" w:rsidRDefault="00ED438B" w:rsidP="00C710FD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3143080" w14:textId="77777777" w:rsidR="00ED438B" w:rsidRDefault="00ED438B" w:rsidP="00C710FD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89574D2" w14:textId="77777777" w:rsidR="00ED438B" w:rsidRDefault="00ED438B" w:rsidP="00C710FD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8AF595C" w14:textId="77777777" w:rsidR="00ED438B" w:rsidRDefault="00ED438B" w:rsidP="00C710FD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A03D352" w14:textId="77777777" w:rsidR="00ED438B" w:rsidRDefault="00ED438B" w:rsidP="00C710FD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FCED3C6" w14:textId="77777777" w:rsidR="00ED438B" w:rsidRDefault="00ED438B" w:rsidP="00C710FD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C9F0463" w14:textId="77777777" w:rsidR="00ED438B" w:rsidRDefault="00ED438B" w:rsidP="00C710FD">
            <w:pPr>
              <w:pStyle w:val="DefaultHeadingCell"/>
            </w:pPr>
            <w:r>
              <w:t>Po zmianie</w:t>
            </w:r>
          </w:p>
        </w:tc>
      </w:tr>
      <w:tr w:rsidR="00ED438B" w14:paraId="296E5EB7" w14:textId="77777777" w:rsidTr="00C710FD">
        <w:tc>
          <w:tcPr>
            <w:tcW w:w="249" w:type="pct"/>
            <w:shd w:val="clear" w:color="auto" w:fill="E0E1E1"/>
          </w:tcPr>
          <w:p w14:paraId="5496317B" w14:textId="77777777" w:rsidR="00ED438B" w:rsidRDefault="00ED438B" w:rsidP="00C710FD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0F52629" w14:textId="77777777" w:rsidR="00ED438B" w:rsidRDefault="00ED438B" w:rsidP="00C71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7C5AAA3" w14:textId="77777777" w:rsidR="00ED438B" w:rsidRDefault="00ED438B" w:rsidP="00C71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53034CF" w14:textId="77777777" w:rsidR="00ED438B" w:rsidRDefault="00ED438B" w:rsidP="00C710FD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566E44E" w14:textId="77777777" w:rsidR="00ED438B" w:rsidRDefault="00ED438B" w:rsidP="00C710FD">
            <w:pPr>
              <w:pStyle w:val="DefaultUniversalLevel3SectionRowValue"/>
            </w:pPr>
            <w:r>
              <w:t>5 978 113,62</w:t>
            </w:r>
          </w:p>
        </w:tc>
        <w:tc>
          <w:tcPr>
            <w:tcW w:w="500" w:type="pct"/>
            <w:shd w:val="clear" w:color="auto" w:fill="E0E1E1"/>
          </w:tcPr>
          <w:p w14:paraId="67516EF5" w14:textId="77777777" w:rsidR="00ED438B" w:rsidRDefault="00ED438B" w:rsidP="00C710FD">
            <w:pPr>
              <w:pStyle w:val="DefaultUniversalLevel3SectionRowValue"/>
            </w:pPr>
            <w:r>
              <w:t>472,91</w:t>
            </w:r>
          </w:p>
        </w:tc>
        <w:tc>
          <w:tcPr>
            <w:tcW w:w="500" w:type="pct"/>
            <w:shd w:val="clear" w:color="auto" w:fill="E0E1E1"/>
          </w:tcPr>
          <w:p w14:paraId="3A1A990D" w14:textId="77777777" w:rsidR="00ED438B" w:rsidRDefault="00ED438B" w:rsidP="00C710FD">
            <w:pPr>
              <w:pStyle w:val="DefaultUniversalLevel3SectionRowValue"/>
            </w:pPr>
            <w:r>
              <w:t>5 978 586,53</w:t>
            </w:r>
          </w:p>
        </w:tc>
      </w:tr>
      <w:tr w:rsidR="00ED438B" w14:paraId="5C0D83AB" w14:textId="77777777" w:rsidTr="00C710FD">
        <w:tc>
          <w:tcPr>
            <w:tcW w:w="249" w:type="pct"/>
            <w:shd w:val="clear" w:color="auto" w:fill="F2F3F3"/>
          </w:tcPr>
          <w:p w14:paraId="0A3467E7" w14:textId="77777777" w:rsidR="00ED438B" w:rsidRDefault="00ED438B" w:rsidP="00C71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82BF18" w14:textId="77777777" w:rsidR="00ED438B" w:rsidRDefault="00ED438B" w:rsidP="00C710FD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0DE9BBB6" w14:textId="77777777" w:rsidR="00ED438B" w:rsidRDefault="00ED438B" w:rsidP="00C71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D2ED3D" w14:textId="77777777" w:rsidR="00ED438B" w:rsidRDefault="00ED438B" w:rsidP="00C710FD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8E418DF" w14:textId="77777777" w:rsidR="00ED438B" w:rsidRDefault="00ED438B" w:rsidP="00C710FD">
            <w:pPr>
              <w:pStyle w:val="DefaultUniversalLevel3ChapterRowValue"/>
            </w:pPr>
            <w:r>
              <w:t>1 159 364,00</w:t>
            </w:r>
          </w:p>
        </w:tc>
        <w:tc>
          <w:tcPr>
            <w:tcW w:w="500" w:type="pct"/>
            <w:shd w:val="clear" w:color="auto" w:fill="F2F3F3"/>
          </w:tcPr>
          <w:p w14:paraId="119B0971" w14:textId="77777777" w:rsidR="00ED438B" w:rsidRDefault="00ED438B" w:rsidP="00C710FD">
            <w:pPr>
              <w:pStyle w:val="DefaultUniversalLevel3ChapterRowValue"/>
            </w:pPr>
            <w:r>
              <w:t>472,91</w:t>
            </w:r>
          </w:p>
        </w:tc>
        <w:tc>
          <w:tcPr>
            <w:tcW w:w="500" w:type="pct"/>
            <w:shd w:val="clear" w:color="auto" w:fill="F2F3F3"/>
          </w:tcPr>
          <w:p w14:paraId="03C5F325" w14:textId="77777777" w:rsidR="00ED438B" w:rsidRDefault="00ED438B" w:rsidP="00C710FD">
            <w:pPr>
              <w:pStyle w:val="DefaultUniversalLevel3ChapterRowValue"/>
            </w:pPr>
            <w:r>
              <w:t>1 159 836,91</w:t>
            </w:r>
          </w:p>
        </w:tc>
      </w:tr>
      <w:tr w:rsidR="00ED438B" w14:paraId="645A5748" w14:textId="77777777" w:rsidTr="00C710FD">
        <w:tc>
          <w:tcPr>
            <w:tcW w:w="249" w:type="pct"/>
            <w:shd w:val="clear" w:color="auto" w:fill="FFFFFF"/>
          </w:tcPr>
          <w:p w14:paraId="0D811DED" w14:textId="77777777" w:rsidR="00ED438B" w:rsidRDefault="00ED438B" w:rsidP="00C71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65C8AB" w14:textId="77777777" w:rsidR="00ED438B" w:rsidRDefault="00ED438B" w:rsidP="00C71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00B1C" w14:textId="77777777" w:rsidR="00ED438B" w:rsidRDefault="00ED438B" w:rsidP="00C710FD">
            <w:pPr>
              <w:pStyle w:val="DefaultKeyCell"/>
            </w:pPr>
            <w:r>
              <w:t>0950</w:t>
            </w:r>
          </w:p>
        </w:tc>
        <w:tc>
          <w:tcPr>
            <w:tcW w:w="2750" w:type="pct"/>
            <w:shd w:val="clear" w:color="auto" w:fill="FFFFFF"/>
          </w:tcPr>
          <w:p w14:paraId="2C46F37C" w14:textId="77777777" w:rsidR="00ED438B" w:rsidRDefault="00ED438B" w:rsidP="00C710FD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500" w:type="pct"/>
            <w:shd w:val="clear" w:color="auto" w:fill="FFFFFF"/>
          </w:tcPr>
          <w:p w14:paraId="38F7AC5F" w14:textId="77777777" w:rsidR="00ED438B" w:rsidRDefault="00ED438B" w:rsidP="00C710F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9C8790" w14:textId="77777777" w:rsidR="00ED438B" w:rsidRDefault="00ED438B" w:rsidP="00C710FD">
            <w:pPr>
              <w:pStyle w:val="DefaultValueCell"/>
            </w:pPr>
            <w:r>
              <w:t>472,91</w:t>
            </w:r>
          </w:p>
        </w:tc>
        <w:tc>
          <w:tcPr>
            <w:tcW w:w="500" w:type="pct"/>
            <w:shd w:val="clear" w:color="auto" w:fill="FFFFFF"/>
          </w:tcPr>
          <w:p w14:paraId="60096AFD" w14:textId="77777777" w:rsidR="00ED438B" w:rsidRDefault="00ED438B" w:rsidP="00C710FD">
            <w:pPr>
              <w:pStyle w:val="DefaultValueCell"/>
            </w:pPr>
            <w:r>
              <w:t>472,91</w:t>
            </w:r>
          </w:p>
        </w:tc>
      </w:tr>
      <w:tr w:rsidR="00ED438B" w14:paraId="546719C0" w14:textId="77777777" w:rsidTr="00C710FD">
        <w:tc>
          <w:tcPr>
            <w:tcW w:w="3500" w:type="pct"/>
            <w:gridSpan w:val="4"/>
            <w:shd w:val="clear" w:color="auto" w:fill="3C3F49"/>
          </w:tcPr>
          <w:p w14:paraId="78D34A28" w14:textId="77777777" w:rsidR="00ED438B" w:rsidRDefault="00ED438B" w:rsidP="00C710FD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CD0DB0A" w14:textId="77777777" w:rsidR="00ED438B" w:rsidRDefault="00ED438B" w:rsidP="00C710FD">
            <w:pPr>
              <w:pStyle w:val="DefaultFooterValueCell"/>
            </w:pPr>
            <w:r>
              <w:t>83 532 541,87</w:t>
            </w:r>
          </w:p>
        </w:tc>
        <w:tc>
          <w:tcPr>
            <w:tcW w:w="500" w:type="pct"/>
            <w:shd w:val="clear" w:color="auto" w:fill="FFFFFF"/>
          </w:tcPr>
          <w:p w14:paraId="536FE7DF" w14:textId="77777777" w:rsidR="00ED438B" w:rsidRDefault="00ED438B" w:rsidP="00C710FD">
            <w:pPr>
              <w:pStyle w:val="DefaultFooterValueCell"/>
            </w:pPr>
            <w:r>
              <w:t>472,91</w:t>
            </w:r>
          </w:p>
        </w:tc>
        <w:tc>
          <w:tcPr>
            <w:tcW w:w="500" w:type="pct"/>
            <w:shd w:val="clear" w:color="auto" w:fill="FFFFFF"/>
          </w:tcPr>
          <w:p w14:paraId="071F3CAB" w14:textId="77777777" w:rsidR="00ED438B" w:rsidRDefault="00ED438B" w:rsidP="00C710FD">
            <w:pPr>
              <w:pStyle w:val="DefaultFooterValueCell"/>
            </w:pPr>
            <w:r>
              <w:t>83 533 014,78</w:t>
            </w:r>
          </w:p>
        </w:tc>
      </w:tr>
    </w:tbl>
    <w:p w14:paraId="5DED7179" w14:textId="77777777" w:rsidR="00ED438B" w:rsidRDefault="00ED438B" w:rsidP="00ED438B">
      <w:pPr>
        <w:pStyle w:val="TableAttachment"/>
        <w:jc w:val="both"/>
      </w:pPr>
    </w:p>
    <w:p w14:paraId="4DD93776" w14:textId="77777777" w:rsidR="00ED438B" w:rsidRDefault="00ED438B" w:rsidP="00F3425C">
      <w:pPr>
        <w:pStyle w:val="TableAttachment"/>
      </w:pPr>
    </w:p>
    <w:p w14:paraId="03854935" w14:textId="77777777" w:rsidR="00ED438B" w:rsidRDefault="00ED438B" w:rsidP="00F3425C">
      <w:pPr>
        <w:pStyle w:val="TableAttachment"/>
      </w:pPr>
    </w:p>
    <w:p w14:paraId="216F54EC" w14:textId="77777777" w:rsidR="00ED438B" w:rsidRDefault="00ED438B" w:rsidP="00F3425C">
      <w:pPr>
        <w:pStyle w:val="TableAttachment"/>
      </w:pPr>
    </w:p>
    <w:p w14:paraId="3C8C3E22" w14:textId="77777777" w:rsidR="00ED438B" w:rsidRDefault="00ED438B" w:rsidP="00F3425C">
      <w:pPr>
        <w:pStyle w:val="TableAttachment"/>
      </w:pPr>
    </w:p>
    <w:p w14:paraId="604933A4" w14:textId="47199C41" w:rsidR="00F3425C" w:rsidRDefault="00F3425C" w:rsidP="00F3425C">
      <w:pPr>
        <w:pStyle w:val="TableAttachment"/>
      </w:pPr>
      <w:r>
        <w:t xml:space="preserve">Tabela Nr </w:t>
      </w:r>
      <w:r w:rsidR="00ED438B">
        <w:t>2</w:t>
      </w:r>
    </w:p>
    <w:p w14:paraId="734EFF6E" w14:textId="77777777" w:rsidR="00F3425C" w:rsidRDefault="00F3425C" w:rsidP="00F3425C">
      <w:pPr>
        <w:pStyle w:val="Tytu"/>
      </w:pPr>
      <w:r>
        <w:t>Zmiany w planie wydatków Gminy Tyczyn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3425C" w14:paraId="778F5805" w14:textId="77777777" w:rsidTr="00F81AD1">
        <w:trPr>
          <w:tblHeader/>
        </w:trPr>
        <w:tc>
          <w:tcPr>
            <w:tcW w:w="249" w:type="pct"/>
            <w:shd w:val="clear" w:color="auto" w:fill="3C3F49"/>
          </w:tcPr>
          <w:p w14:paraId="38AA0B88" w14:textId="77777777" w:rsidR="00F3425C" w:rsidRDefault="00F3425C" w:rsidP="00F81AD1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E8941E3" w14:textId="77777777" w:rsidR="00F3425C" w:rsidRDefault="00F3425C" w:rsidP="00F81AD1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2B1875F" w14:textId="77777777" w:rsidR="00F3425C" w:rsidRDefault="00F3425C" w:rsidP="00F81AD1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FA2FC31" w14:textId="77777777" w:rsidR="00F3425C" w:rsidRDefault="00F3425C" w:rsidP="00F81AD1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AB18B82" w14:textId="77777777" w:rsidR="00F3425C" w:rsidRDefault="00F3425C" w:rsidP="00F81AD1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84204C6" w14:textId="77777777" w:rsidR="00F3425C" w:rsidRDefault="00F3425C" w:rsidP="00F81AD1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7BDCDDC" w14:textId="77777777" w:rsidR="00F3425C" w:rsidRDefault="00F3425C" w:rsidP="00F81AD1">
            <w:pPr>
              <w:pStyle w:val="DefaultHeadingCell"/>
            </w:pPr>
            <w:r>
              <w:t>Po zmianie</w:t>
            </w:r>
          </w:p>
        </w:tc>
      </w:tr>
      <w:tr w:rsidR="00F3425C" w14:paraId="7457F36E" w14:textId="77777777" w:rsidTr="00F81AD1">
        <w:tc>
          <w:tcPr>
            <w:tcW w:w="249" w:type="pct"/>
            <w:shd w:val="clear" w:color="auto" w:fill="E0E1E1"/>
          </w:tcPr>
          <w:p w14:paraId="5130B59F" w14:textId="77777777" w:rsidR="00F3425C" w:rsidRDefault="00F3425C" w:rsidP="00F81AD1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4B46DB3" w14:textId="77777777" w:rsidR="00F3425C" w:rsidRDefault="00F3425C" w:rsidP="00F81AD1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8E15D2C" w14:textId="77777777" w:rsidR="00F3425C" w:rsidRDefault="00F3425C" w:rsidP="00F81AD1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8C01F19" w14:textId="77777777" w:rsidR="00F3425C" w:rsidRDefault="00F3425C" w:rsidP="00F81AD1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D75F22D" w14:textId="77777777" w:rsidR="00F3425C" w:rsidRDefault="00F3425C" w:rsidP="00F81AD1">
            <w:pPr>
              <w:pStyle w:val="DefaultUniversalLevel3SectionRowValue"/>
            </w:pPr>
            <w:r>
              <w:t>7 559 423,43</w:t>
            </w:r>
          </w:p>
        </w:tc>
        <w:tc>
          <w:tcPr>
            <w:tcW w:w="500" w:type="pct"/>
            <w:shd w:val="clear" w:color="auto" w:fill="E0E1E1"/>
          </w:tcPr>
          <w:p w14:paraId="20D87800" w14:textId="77777777" w:rsidR="00F3425C" w:rsidRDefault="00F3425C" w:rsidP="00F81AD1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2B804EB3" w14:textId="77777777" w:rsidR="00F3425C" w:rsidRDefault="00F3425C" w:rsidP="00F81AD1">
            <w:pPr>
              <w:pStyle w:val="DefaultUniversalLevel3SectionRowValue"/>
            </w:pPr>
            <w:r>
              <w:t>7 589 423,43</w:t>
            </w:r>
          </w:p>
        </w:tc>
      </w:tr>
      <w:tr w:rsidR="00F3425C" w14:paraId="713BDB00" w14:textId="77777777" w:rsidTr="00F81AD1">
        <w:tc>
          <w:tcPr>
            <w:tcW w:w="249" w:type="pct"/>
            <w:shd w:val="clear" w:color="auto" w:fill="F2F3F3"/>
          </w:tcPr>
          <w:p w14:paraId="6D22AAF5" w14:textId="77777777" w:rsidR="00F3425C" w:rsidRDefault="00F3425C" w:rsidP="00F81AD1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057DB3" w14:textId="77777777" w:rsidR="00F3425C" w:rsidRDefault="00F3425C" w:rsidP="00F81AD1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7BB4303D" w14:textId="77777777" w:rsidR="00F3425C" w:rsidRDefault="00F3425C" w:rsidP="00F81AD1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AB89CC" w14:textId="77777777" w:rsidR="00F3425C" w:rsidRDefault="00F3425C" w:rsidP="00F81AD1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31D237D8" w14:textId="77777777" w:rsidR="00F3425C" w:rsidRDefault="00F3425C" w:rsidP="00F81AD1">
            <w:pPr>
              <w:pStyle w:val="DefaultUniversalLevel3ChapterRowValue"/>
            </w:pPr>
            <w:r>
              <w:t>4 504 301,44</w:t>
            </w:r>
          </w:p>
        </w:tc>
        <w:tc>
          <w:tcPr>
            <w:tcW w:w="500" w:type="pct"/>
            <w:shd w:val="clear" w:color="auto" w:fill="F2F3F3"/>
          </w:tcPr>
          <w:p w14:paraId="68B5200D" w14:textId="77777777" w:rsidR="00F3425C" w:rsidRDefault="00F3425C" w:rsidP="00F81AD1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079B709D" w14:textId="77777777" w:rsidR="00F3425C" w:rsidRDefault="00F3425C" w:rsidP="00F81AD1">
            <w:pPr>
              <w:pStyle w:val="DefaultUniversalLevel3ChapterRowValue"/>
            </w:pPr>
            <w:r>
              <w:t>4 534 301,44</w:t>
            </w:r>
          </w:p>
        </w:tc>
      </w:tr>
      <w:tr w:rsidR="00F3425C" w14:paraId="5F19B8D0" w14:textId="77777777" w:rsidTr="00F81AD1">
        <w:tc>
          <w:tcPr>
            <w:tcW w:w="249" w:type="pct"/>
            <w:shd w:val="clear" w:color="auto" w:fill="FFFFFF"/>
          </w:tcPr>
          <w:p w14:paraId="204D7009" w14:textId="77777777" w:rsidR="00F3425C" w:rsidRDefault="00F3425C" w:rsidP="00F81AD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CFC570" w14:textId="77777777" w:rsidR="00F3425C" w:rsidRDefault="00F3425C" w:rsidP="00F81AD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D62E0F" w14:textId="77777777" w:rsidR="00F3425C" w:rsidRDefault="00F3425C" w:rsidP="00F81AD1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9B1BD29" w14:textId="77777777" w:rsidR="00F3425C" w:rsidRDefault="00F3425C" w:rsidP="00F81AD1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2B27ADA" w14:textId="77777777" w:rsidR="00F3425C" w:rsidRDefault="00F3425C" w:rsidP="00F81AD1">
            <w:pPr>
              <w:pStyle w:val="DefaultValueCell"/>
            </w:pPr>
            <w:r>
              <w:t>4 298 735,64</w:t>
            </w:r>
          </w:p>
        </w:tc>
        <w:tc>
          <w:tcPr>
            <w:tcW w:w="500" w:type="pct"/>
            <w:shd w:val="clear" w:color="auto" w:fill="FFFFFF"/>
          </w:tcPr>
          <w:p w14:paraId="241FD670" w14:textId="77777777" w:rsidR="00F3425C" w:rsidRDefault="00F3425C" w:rsidP="00F81AD1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47246F9" w14:textId="77777777" w:rsidR="00F3425C" w:rsidRDefault="00F3425C" w:rsidP="00F81AD1">
            <w:pPr>
              <w:pStyle w:val="DefaultValueCell"/>
            </w:pPr>
            <w:r>
              <w:t>4 328 735,64</w:t>
            </w:r>
          </w:p>
        </w:tc>
      </w:tr>
      <w:tr w:rsidR="00F3425C" w14:paraId="478EE800" w14:textId="77777777" w:rsidTr="00F81AD1">
        <w:tc>
          <w:tcPr>
            <w:tcW w:w="3500" w:type="pct"/>
            <w:gridSpan w:val="4"/>
            <w:shd w:val="clear" w:color="auto" w:fill="3C3F49"/>
          </w:tcPr>
          <w:p w14:paraId="78D3F53A" w14:textId="77777777" w:rsidR="00F3425C" w:rsidRDefault="00F3425C" w:rsidP="00F81AD1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673A0F6" w14:textId="77777777" w:rsidR="00F3425C" w:rsidRDefault="00F3425C" w:rsidP="00F81AD1">
            <w:pPr>
              <w:pStyle w:val="DefaultFooterValueCell"/>
            </w:pPr>
            <w:r>
              <w:t>88 308 036,44</w:t>
            </w:r>
          </w:p>
        </w:tc>
        <w:tc>
          <w:tcPr>
            <w:tcW w:w="500" w:type="pct"/>
            <w:shd w:val="clear" w:color="auto" w:fill="FFFFFF"/>
          </w:tcPr>
          <w:p w14:paraId="4CF2F6FA" w14:textId="77777777" w:rsidR="00F3425C" w:rsidRDefault="00F3425C" w:rsidP="00F81AD1">
            <w:pPr>
              <w:pStyle w:val="DefaultFooter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FF9A72B" w14:textId="77777777" w:rsidR="00F3425C" w:rsidRDefault="00F3425C" w:rsidP="00F81AD1">
            <w:pPr>
              <w:pStyle w:val="DefaultFooterValueCell"/>
            </w:pPr>
            <w:r>
              <w:t>88 338 036,44</w:t>
            </w:r>
          </w:p>
        </w:tc>
      </w:tr>
    </w:tbl>
    <w:p w14:paraId="6FC6C8B6" w14:textId="77777777" w:rsidR="00ED438B" w:rsidRDefault="00ED438B" w:rsidP="00F3425C">
      <w:pPr>
        <w:pStyle w:val="TableAttachment"/>
      </w:pPr>
    </w:p>
    <w:p w14:paraId="2FE51105" w14:textId="77777777" w:rsidR="00ED438B" w:rsidRDefault="00ED438B" w:rsidP="00F3425C">
      <w:pPr>
        <w:pStyle w:val="TableAttachment"/>
      </w:pPr>
    </w:p>
    <w:p w14:paraId="59B59DE7" w14:textId="77777777" w:rsidR="00ED438B" w:rsidRDefault="00ED438B" w:rsidP="00F3425C">
      <w:pPr>
        <w:pStyle w:val="TableAttachment"/>
      </w:pPr>
    </w:p>
    <w:p w14:paraId="3028C8EB" w14:textId="77777777" w:rsidR="00ED438B" w:rsidRDefault="00ED438B" w:rsidP="00F3425C">
      <w:pPr>
        <w:pStyle w:val="TableAttachment"/>
      </w:pPr>
    </w:p>
    <w:p w14:paraId="3F79786A" w14:textId="77777777" w:rsidR="00ED438B" w:rsidRDefault="00ED438B" w:rsidP="00F3425C">
      <w:pPr>
        <w:pStyle w:val="TableAttachment"/>
      </w:pPr>
    </w:p>
    <w:p w14:paraId="1DFD58A0" w14:textId="27B0AA14" w:rsidR="00F3425C" w:rsidRDefault="00F3425C" w:rsidP="00F3425C">
      <w:pPr>
        <w:pStyle w:val="TableAttachment"/>
      </w:pPr>
      <w:r>
        <w:lastRenderedPageBreak/>
        <w:t xml:space="preserve">Tabela Nr </w:t>
      </w:r>
      <w:r w:rsidR="00ED438B">
        <w:t>3</w:t>
      </w:r>
      <w:r>
        <w:br/>
      </w:r>
    </w:p>
    <w:p w14:paraId="1B3DC4C6" w14:textId="77777777" w:rsidR="00F3425C" w:rsidRDefault="00F3425C" w:rsidP="00F3425C">
      <w:pPr>
        <w:pStyle w:val="Tytu"/>
      </w:pPr>
      <w:r>
        <w:t>Zmiany w planie przychodów Gminy Tyczyn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D438B" w14:paraId="1ED29A42" w14:textId="77777777" w:rsidTr="00C710FD">
        <w:trPr>
          <w:tblHeader/>
        </w:trPr>
        <w:tc>
          <w:tcPr>
            <w:tcW w:w="249" w:type="pct"/>
            <w:shd w:val="clear" w:color="auto" w:fill="3C3F49"/>
          </w:tcPr>
          <w:p w14:paraId="7DF8EFF7" w14:textId="77777777" w:rsidR="00ED438B" w:rsidRDefault="00ED438B" w:rsidP="00C710FD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21AE0FA" w14:textId="77777777" w:rsidR="00ED438B" w:rsidRDefault="00ED438B" w:rsidP="00C710FD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6C35A62B" w14:textId="77777777" w:rsidR="00ED438B" w:rsidRDefault="00ED438B" w:rsidP="00C710FD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6134A72C" w14:textId="77777777" w:rsidR="00ED438B" w:rsidRDefault="00ED438B" w:rsidP="00C710FD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BFE1E06" w14:textId="77777777" w:rsidR="00ED438B" w:rsidRDefault="00ED438B" w:rsidP="00C710FD">
            <w:pPr>
              <w:pStyle w:val="DefaultHeadingCell"/>
            </w:pPr>
            <w:r>
              <w:t>Po zmianie</w:t>
            </w:r>
          </w:p>
        </w:tc>
      </w:tr>
      <w:tr w:rsidR="00ED438B" w14:paraId="1628767D" w14:textId="77777777" w:rsidTr="00C710FD">
        <w:tc>
          <w:tcPr>
            <w:tcW w:w="249" w:type="pct"/>
            <w:shd w:val="clear" w:color="auto" w:fill="FFFFFF"/>
          </w:tcPr>
          <w:p w14:paraId="107493CC" w14:textId="77777777" w:rsidR="00ED438B" w:rsidRDefault="00ED438B" w:rsidP="00C710FD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6356A6F7" w14:textId="77777777" w:rsidR="00ED438B" w:rsidRDefault="00ED438B" w:rsidP="00C710FD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0E5031DE" w14:textId="77777777" w:rsidR="00ED438B" w:rsidRDefault="00ED438B" w:rsidP="00C710FD">
            <w:pPr>
              <w:pStyle w:val="DefaultValueCell"/>
            </w:pPr>
            <w:r>
              <w:t>644 361,49</w:t>
            </w:r>
          </w:p>
        </w:tc>
        <w:tc>
          <w:tcPr>
            <w:tcW w:w="600" w:type="pct"/>
            <w:shd w:val="clear" w:color="auto" w:fill="FFFFFF"/>
          </w:tcPr>
          <w:p w14:paraId="3595C6D9" w14:textId="77777777" w:rsidR="00ED438B" w:rsidRDefault="00ED438B" w:rsidP="00C710FD">
            <w:pPr>
              <w:pStyle w:val="DefaultValueCell"/>
            </w:pPr>
            <w:r>
              <w:t>29 527,09</w:t>
            </w:r>
          </w:p>
        </w:tc>
        <w:tc>
          <w:tcPr>
            <w:tcW w:w="600" w:type="pct"/>
            <w:shd w:val="clear" w:color="auto" w:fill="FFFFFF"/>
          </w:tcPr>
          <w:p w14:paraId="4DFA4B52" w14:textId="77777777" w:rsidR="00ED438B" w:rsidRDefault="00ED438B" w:rsidP="00C710FD">
            <w:pPr>
              <w:pStyle w:val="DefaultValueCell"/>
            </w:pPr>
            <w:r>
              <w:t>673 888,58</w:t>
            </w:r>
          </w:p>
        </w:tc>
      </w:tr>
      <w:tr w:rsidR="00ED438B" w14:paraId="6579A222" w14:textId="77777777" w:rsidTr="00C710FD">
        <w:tc>
          <w:tcPr>
            <w:tcW w:w="3200" w:type="pct"/>
            <w:gridSpan w:val="2"/>
            <w:shd w:val="clear" w:color="auto" w:fill="3C3F49"/>
          </w:tcPr>
          <w:p w14:paraId="295649E4" w14:textId="77777777" w:rsidR="00ED438B" w:rsidRDefault="00ED438B" w:rsidP="00C710FD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E5D774F" w14:textId="77777777" w:rsidR="00ED438B" w:rsidRDefault="00ED438B" w:rsidP="00C710FD">
            <w:pPr>
              <w:pStyle w:val="DefaultFooterValueCell"/>
            </w:pPr>
            <w:r>
              <w:t>28 433 756,57</w:t>
            </w:r>
          </w:p>
        </w:tc>
        <w:tc>
          <w:tcPr>
            <w:tcW w:w="600" w:type="pct"/>
            <w:shd w:val="clear" w:color="auto" w:fill="FFFFFF"/>
          </w:tcPr>
          <w:p w14:paraId="12B6F67B" w14:textId="77777777" w:rsidR="00ED438B" w:rsidRDefault="00ED438B" w:rsidP="00C710FD">
            <w:pPr>
              <w:pStyle w:val="DefaultFooterValueCell"/>
            </w:pPr>
            <w:r>
              <w:t>29 527,09</w:t>
            </w:r>
          </w:p>
        </w:tc>
        <w:tc>
          <w:tcPr>
            <w:tcW w:w="600" w:type="pct"/>
            <w:shd w:val="clear" w:color="auto" w:fill="FFFFFF"/>
          </w:tcPr>
          <w:p w14:paraId="101A8C00" w14:textId="77777777" w:rsidR="00ED438B" w:rsidRDefault="00ED438B" w:rsidP="00C710FD">
            <w:pPr>
              <w:pStyle w:val="DefaultFooterValueCell"/>
            </w:pPr>
            <w:r>
              <w:t>28 463 283,66</w:t>
            </w:r>
          </w:p>
        </w:tc>
      </w:tr>
    </w:tbl>
    <w:p w14:paraId="243AACC8" w14:textId="77777777" w:rsidR="00F3425C" w:rsidRDefault="00F3425C" w:rsidP="00F3425C"/>
    <w:p w14:paraId="4C5C0297" w14:textId="77777777" w:rsidR="00AE6CE8" w:rsidRDefault="00AE6CE8" w:rsidP="004A1902">
      <w:pPr>
        <w:pStyle w:val="Heading1"/>
        <w:jc w:val="center"/>
        <w:rPr>
          <w:b w:val="0"/>
          <w:sz w:val="18"/>
          <w:szCs w:val="18"/>
        </w:rPr>
      </w:pPr>
    </w:p>
    <w:sectPr w:rsidR="00AE6CE8" w:rsidSect="004A190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DD3E"/>
    <w:multiLevelType w:val="multilevel"/>
    <w:tmpl w:val="9F005B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9850609"/>
    <w:multiLevelType w:val="hybridMultilevel"/>
    <w:tmpl w:val="D1CAEB6E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A1D61E86">
      <w:numFmt w:val="decimal"/>
      <w:lvlText w:val=""/>
      <w:lvlJc w:val="left"/>
      <w:pPr>
        <w:ind w:left="186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32E47CB3"/>
    <w:multiLevelType w:val="multilevel"/>
    <w:tmpl w:val="5162A9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43AD7E26"/>
    <w:multiLevelType w:val="multilevel"/>
    <w:tmpl w:val="CC821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A877407"/>
    <w:multiLevelType w:val="hybridMultilevel"/>
    <w:tmpl w:val="5866A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9188D"/>
    <w:multiLevelType w:val="multilevel"/>
    <w:tmpl w:val="81F623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7FF2426E"/>
    <w:multiLevelType w:val="hybridMultilevel"/>
    <w:tmpl w:val="D22EE1B4"/>
    <w:lvl w:ilvl="0" w:tplc="7A602DC2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2035956716">
    <w:abstractNumId w:val="6"/>
  </w:num>
  <w:num w:numId="2" w16cid:durableId="1901091812">
    <w:abstractNumId w:val="2"/>
  </w:num>
  <w:num w:numId="3" w16cid:durableId="1092051916">
    <w:abstractNumId w:val="0"/>
  </w:num>
  <w:num w:numId="4" w16cid:durableId="392234665">
    <w:abstractNumId w:val="1"/>
  </w:num>
  <w:num w:numId="5" w16cid:durableId="149228476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948532">
    <w:abstractNumId w:val="5"/>
  </w:num>
  <w:num w:numId="7" w16cid:durableId="11201065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A2"/>
    <w:rsid w:val="0003758B"/>
    <w:rsid w:val="00047451"/>
    <w:rsid w:val="000553A1"/>
    <w:rsid w:val="00060C04"/>
    <w:rsid w:val="00085667"/>
    <w:rsid w:val="00090B53"/>
    <w:rsid w:val="00101B8B"/>
    <w:rsid w:val="00173B71"/>
    <w:rsid w:val="0017703E"/>
    <w:rsid w:val="001810FB"/>
    <w:rsid w:val="001851E8"/>
    <w:rsid w:val="001B26A6"/>
    <w:rsid w:val="001F10C1"/>
    <w:rsid w:val="00243A61"/>
    <w:rsid w:val="002575B8"/>
    <w:rsid w:val="0029187A"/>
    <w:rsid w:val="002B1AE5"/>
    <w:rsid w:val="002B7E74"/>
    <w:rsid w:val="003060FF"/>
    <w:rsid w:val="003948F4"/>
    <w:rsid w:val="00413F64"/>
    <w:rsid w:val="00454360"/>
    <w:rsid w:val="004543C8"/>
    <w:rsid w:val="0048511C"/>
    <w:rsid w:val="00497988"/>
    <w:rsid w:val="004A1902"/>
    <w:rsid w:val="004C1284"/>
    <w:rsid w:val="004D2BE5"/>
    <w:rsid w:val="004D7A8A"/>
    <w:rsid w:val="004E1156"/>
    <w:rsid w:val="00555608"/>
    <w:rsid w:val="00560AA6"/>
    <w:rsid w:val="005A4984"/>
    <w:rsid w:val="005B0453"/>
    <w:rsid w:val="00612E49"/>
    <w:rsid w:val="0061302F"/>
    <w:rsid w:val="0061320E"/>
    <w:rsid w:val="00615F43"/>
    <w:rsid w:val="00617262"/>
    <w:rsid w:val="0064701D"/>
    <w:rsid w:val="006562F2"/>
    <w:rsid w:val="006B3717"/>
    <w:rsid w:val="006C3568"/>
    <w:rsid w:val="006D476D"/>
    <w:rsid w:val="006E248E"/>
    <w:rsid w:val="006F3FB3"/>
    <w:rsid w:val="007178D8"/>
    <w:rsid w:val="00717F85"/>
    <w:rsid w:val="00766F5B"/>
    <w:rsid w:val="007A7253"/>
    <w:rsid w:val="007B5810"/>
    <w:rsid w:val="007E6296"/>
    <w:rsid w:val="0082393F"/>
    <w:rsid w:val="00832C28"/>
    <w:rsid w:val="008534C7"/>
    <w:rsid w:val="00856D14"/>
    <w:rsid w:val="00891ADF"/>
    <w:rsid w:val="008C228B"/>
    <w:rsid w:val="008C4C96"/>
    <w:rsid w:val="008D1ECA"/>
    <w:rsid w:val="0092496C"/>
    <w:rsid w:val="00927D17"/>
    <w:rsid w:val="00945CFD"/>
    <w:rsid w:val="00963CDB"/>
    <w:rsid w:val="00975114"/>
    <w:rsid w:val="00985332"/>
    <w:rsid w:val="009939FE"/>
    <w:rsid w:val="00994233"/>
    <w:rsid w:val="00996146"/>
    <w:rsid w:val="009969F8"/>
    <w:rsid w:val="009B5903"/>
    <w:rsid w:val="009E1349"/>
    <w:rsid w:val="009E7B91"/>
    <w:rsid w:val="009F0727"/>
    <w:rsid w:val="009F1D50"/>
    <w:rsid w:val="009F5953"/>
    <w:rsid w:val="00A12A19"/>
    <w:rsid w:val="00A14DD8"/>
    <w:rsid w:val="00A224A7"/>
    <w:rsid w:val="00AC1DBA"/>
    <w:rsid w:val="00AE1EE0"/>
    <w:rsid w:val="00AE58A2"/>
    <w:rsid w:val="00AE6CE8"/>
    <w:rsid w:val="00AF192F"/>
    <w:rsid w:val="00AF4DAC"/>
    <w:rsid w:val="00B24BAF"/>
    <w:rsid w:val="00B522A3"/>
    <w:rsid w:val="00B5409B"/>
    <w:rsid w:val="00B76009"/>
    <w:rsid w:val="00BB0DC3"/>
    <w:rsid w:val="00BC3B02"/>
    <w:rsid w:val="00BC4BD7"/>
    <w:rsid w:val="00BC730E"/>
    <w:rsid w:val="00BD4DB6"/>
    <w:rsid w:val="00BE74C3"/>
    <w:rsid w:val="00C049D4"/>
    <w:rsid w:val="00C52B3C"/>
    <w:rsid w:val="00C74256"/>
    <w:rsid w:val="00C84D15"/>
    <w:rsid w:val="00CB19C2"/>
    <w:rsid w:val="00CD0C43"/>
    <w:rsid w:val="00D534B7"/>
    <w:rsid w:val="00D64CB8"/>
    <w:rsid w:val="00D71E5A"/>
    <w:rsid w:val="00DD423D"/>
    <w:rsid w:val="00DD7594"/>
    <w:rsid w:val="00E05D13"/>
    <w:rsid w:val="00E175F7"/>
    <w:rsid w:val="00E237E1"/>
    <w:rsid w:val="00E86810"/>
    <w:rsid w:val="00EA04D7"/>
    <w:rsid w:val="00EA2B04"/>
    <w:rsid w:val="00EC59BE"/>
    <w:rsid w:val="00ED438B"/>
    <w:rsid w:val="00EF2AD5"/>
    <w:rsid w:val="00F3425C"/>
    <w:rsid w:val="00F6033F"/>
    <w:rsid w:val="00FA45BB"/>
    <w:rsid w:val="00FB63B6"/>
    <w:rsid w:val="00FD5E0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0A66"/>
  <w15:docId w15:val="{618E5083-76F5-4113-922D-B621FC1B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BB0DC3"/>
    <w:pPr>
      <w:ind w:left="720"/>
      <w:contextualSpacing/>
    </w:pPr>
  </w:style>
  <w:style w:type="table" w:customStyle="1" w:styleId="DefaultTablePublink1">
    <w:name w:val="Default_Table_Publink1"/>
    <w:rsid w:val="0061320E"/>
    <w:rPr>
      <w:rFonts w:ascii="Calibri" w:eastAsia="Times New Roman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8511C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5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Agata.Wilk</dc:creator>
  <cp:lastModifiedBy>UM TYCZYN</cp:lastModifiedBy>
  <cp:revision>56</cp:revision>
  <cp:lastPrinted>2025-12-16T08:50:00Z</cp:lastPrinted>
  <dcterms:created xsi:type="dcterms:W3CDTF">2025-09-25T07:18:00Z</dcterms:created>
  <dcterms:modified xsi:type="dcterms:W3CDTF">2025-12-16T14:23:00Z</dcterms:modified>
</cp:coreProperties>
</file>